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C1C21" w14:textId="77777777" w:rsidR="00DB6EF9" w:rsidRPr="00B20C83" w:rsidRDefault="00FA7C80" w:rsidP="00721C9C">
      <w:pPr>
        <w:spacing w:before="200" w:after="40"/>
        <w:jc w:val="both"/>
        <w:rPr>
          <w:lang w:val="uz-Cyrl-UZ"/>
        </w:rPr>
      </w:pPr>
      <w:r w:rsidRPr="00B20C83">
        <w:rPr>
          <w:b/>
          <w:bCs/>
          <w:sz w:val="24"/>
          <w:szCs w:val="24"/>
          <w:lang w:val="uz-Cyrl-UZ"/>
        </w:rPr>
        <w:t>2-СОН СИФАТ БОШҚАРУВИНИНГ ХАЛҚАРО СТАНДАРТИ</w:t>
      </w:r>
    </w:p>
    <w:p w14:paraId="39DFF116" w14:textId="799CFC9E" w:rsidR="00DB6EF9" w:rsidRPr="00B20C83" w:rsidRDefault="00FA7C80" w:rsidP="00721C9C">
      <w:pPr>
        <w:spacing w:after="60"/>
        <w:jc w:val="both"/>
        <w:rPr>
          <w:lang w:val="uz-Cyrl-UZ"/>
        </w:rPr>
      </w:pPr>
      <w:r w:rsidRPr="00B20C83">
        <w:rPr>
          <w:b/>
          <w:bCs/>
          <w:sz w:val="24"/>
          <w:szCs w:val="24"/>
          <w:lang w:val="uz-Cyrl-UZ"/>
        </w:rPr>
        <w:t>ТОПШИРИҚ СИФАТИНИ КЎРИБ ЧИҚИШ</w:t>
      </w:r>
    </w:p>
    <w:p w14:paraId="5F309D53" w14:textId="77777777" w:rsidR="00DB6EF9" w:rsidRPr="00B20C83" w:rsidRDefault="00FA7C80" w:rsidP="00721C9C">
      <w:pPr>
        <w:spacing w:after="160"/>
        <w:jc w:val="both"/>
        <w:rPr>
          <w:lang w:val="uz-Cyrl-UZ"/>
        </w:rPr>
      </w:pPr>
      <w:r w:rsidRPr="00B20C83">
        <w:rPr>
          <w:i/>
          <w:iCs/>
          <w:lang w:val="uz-Cyrl-UZ"/>
        </w:rPr>
        <w:t>(2022 йил 15 декабрда ёки ундан кейин бошланадиган даврларнинг молиявий ҳисоботлари аудити ва кўриб чиқишлари учун; ҳамда 2022 йил 15 декабрда ёки ундан кейин бошланадиган бошқа ишончни таъминлаш ва турдош хизматлар топшириқлари учун амал қилади)</w:t>
      </w:r>
    </w:p>
    <w:p w14:paraId="67106C2A" w14:textId="77777777" w:rsidR="00DB6EF9" w:rsidRPr="00B20C83" w:rsidRDefault="00FA7C80" w:rsidP="00721C9C">
      <w:pPr>
        <w:pBdr>
          <w:bottom w:val="single" w:sz="4" w:space="1" w:color="auto"/>
        </w:pBdr>
        <w:spacing w:before="80" w:after="80"/>
        <w:jc w:val="both"/>
        <w:rPr>
          <w:lang w:val="uz-Cyrl-UZ"/>
        </w:rPr>
      </w:pPr>
      <w:r w:rsidRPr="00B20C83">
        <w:rPr>
          <w:b/>
          <w:bCs/>
          <w:sz w:val="24"/>
          <w:szCs w:val="24"/>
          <w:lang w:val="uz-Cyrl-UZ"/>
        </w:rPr>
        <w:t>МУНДАРИЖА</w:t>
      </w:r>
    </w:p>
    <w:p w14:paraId="7C12807D" w14:textId="77777777" w:rsidR="00DB6EF9" w:rsidRPr="00B20C83" w:rsidRDefault="00FA7C80" w:rsidP="00721C9C">
      <w:pPr>
        <w:spacing w:after="40"/>
        <w:jc w:val="both"/>
        <w:rPr>
          <w:lang w:val="uz-Cyrl-UZ"/>
        </w:rPr>
      </w:pPr>
      <w:r w:rsidRPr="00B20C83">
        <w:rPr>
          <w:lang w:val="uz-Cyrl-UZ"/>
        </w:rPr>
        <w:t>Банд</w:t>
      </w:r>
    </w:p>
    <w:p w14:paraId="6CD83790" w14:textId="77777777" w:rsidR="00DB6EF9" w:rsidRPr="00B20C83" w:rsidRDefault="00FA7C80" w:rsidP="00721C9C">
      <w:pPr>
        <w:tabs>
          <w:tab w:val="right" w:leader="dot" w:pos="10040"/>
        </w:tabs>
        <w:spacing w:after="20" w:line="360" w:lineRule="auto"/>
        <w:jc w:val="both"/>
        <w:rPr>
          <w:lang w:val="uz-Cyrl-UZ"/>
        </w:rPr>
      </w:pPr>
      <w:r w:rsidRPr="00B20C83">
        <w:rPr>
          <w:b/>
          <w:bCs/>
          <w:lang w:val="uz-Cyrl-UZ"/>
        </w:rPr>
        <w:t>Кириш</w:t>
      </w:r>
    </w:p>
    <w:p w14:paraId="3DD88EC4" w14:textId="4FCA5B2A" w:rsidR="00DB6EF9" w:rsidRPr="00B20C83" w:rsidRDefault="00FA7C80" w:rsidP="00721C9C">
      <w:pPr>
        <w:tabs>
          <w:tab w:val="right" w:leader="dot" w:pos="10348"/>
        </w:tabs>
        <w:spacing w:after="20" w:line="360" w:lineRule="auto"/>
        <w:jc w:val="both"/>
        <w:rPr>
          <w:lang w:val="uz-Cyrl-UZ"/>
        </w:rPr>
      </w:pPr>
      <w:r w:rsidRPr="00B20C83">
        <w:rPr>
          <w:lang w:val="uz-Cyrl-UZ"/>
        </w:rPr>
        <w:t>СБХСнинг қўллаш доираси</w:t>
      </w:r>
      <w:r w:rsidRPr="00B20C83">
        <w:rPr>
          <w:lang w:val="uz-Cyrl-UZ"/>
        </w:rPr>
        <w:tab/>
        <w:t>1–4</w:t>
      </w:r>
    </w:p>
    <w:p w14:paraId="37E9CDFE" w14:textId="6CF64426" w:rsidR="00DB6EF9" w:rsidRPr="00B20C83" w:rsidRDefault="00B20C83" w:rsidP="00721C9C">
      <w:pPr>
        <w:tabs>
          <w:tab w:val="right" w:leader="dot" w:pos="10348"/>
        </w:tabs>
        <w:spacing w:after="20" w:line="360" w:lineRule="auto"/>
        <w:jc w:val="both"/>
        <w:rPr>
          <w:lang w:val="uz-Cyrl-UZ"/>
        </w:rPr>
      </w:pPr>
      <w:r>
        <w:rPr>
          <w:lang w:val="uz-Cyrl-UZ"/>
        </w:rPr>
        <w:t>Ташкилот</w:t>
      </w:r>
      <w:r w:rsidR="00FA7C80" w:rsidRPr="00B20C83">
        <w:rPr>
          <w:lang w:val="uz-Cyrl-UZ"/>
        </w:rPr>
        <w:t>нинг сифат бошқаруви тизими ва топшириқ сифатини кўриб чиқишнинг роли</w:t>
      </w:r>
      <w:r w:rsidR="00FA7C80" w:rsidRPr="00B20C83">
        <w:rPr>
          <w:lang w:val="uz-Cyrl-UZ"/>
        </w:rPr>
        <w:tab/>
        <w:t>5–9</w:t>
      </w:r>
    </w:p>
    <w:p w14:paraId="1F906C7B" w14:textId="2118451C" w:rsidR="00DB6EF9" w:rsidRPr="00B20C83" w:rsidRDefault="00FA7C80" w:rsidP="00721C9C">
      <w:pPr>
        <w:tabs>
          <w:tab w:val="right" w:leader="dot" w:pos="10348"/>
        </w:tabs>
        <w:spacing w:after="20" w:line="360" w:lineRule="auto"/>
        <w:jc w:val="both"/>
        <w:rPr>
          <w:lang w:val="uz-Cyrl-UZ"/>
        </w:rPr>
      </w:pPr>
      <w:r w:rsidRPr="00B20C83">
        <w:rPr>
          <w:lang w:val="uz-Cyrl-UZ"/>
        </w:rPr>
        <w:t>СБХСнинг мақоми</w:t>
      </w:r>
      <w:r w:rsidRPr="00B20C83">
        <w:rPr>
          <w:lang w:val="uz-Cyrl-UZ"/>
        </w:rPr>
        <w:tab/>
        <w:t>10</w:t>
      </w:r>
    </w:p>
    <w:p w14:paraId="029E710C" w14:textId="77777777" w:rsidR="00DB6EF9" w:rsidRPr="00B20C83" w:rsidRDefault="00FA7C80" w:rsidP="00721C9C">
      <w:pPr>
        <w:tabs>
          <w:tab w:val="right" w:leader="dot" w:pos="10348"/>
        </w:tabs>
        <w:spacing w:after="20" w:line="360" w:lineRule="auto"/>
        <w:jc w:val="both"/>
        <w:rPr>
          <w:lang w:val="uz-Cyrl-UZ"/>
        </w:rPr>
      </w:pPr>
      <w:r w:rsidRPr="00B20C83">
        <w:rPr>
          <w:lang w:val="uz-Cyrl-UZ"/>
        </w:rPr>
        <w:t>Кучга кириш санаси</w:t>
      </w:r>
      <w:r w:rsidRPr="00B20C83">
        <w:rPr>
          <w:lang w:val="uz-Cyrl-UZ"/>
        </w:rPr>
        <w:tab/>
        <w:t>11</w:t>
      </w:r>
    </w:p>
    <w:p w14:paraId="13637BFB" w14:textId="77777777" w:rsidR="00DB6EF9" w:rsidRPr="00B20C83" w:rsidRDefault="00FA7C80" w:rsidP="00721C9C">
      <w:pPr>
        <w:tabs>
          <w:tab w:val="right" w:leader="dot" w:pos="10348"/>
        </w:tabs>
        <w:spacing w:after="20" w:line="360" w:lineRule="auto"/>
        <w:jc w:val="both"/>
        <w:rPr>
          <w:lang w:val="uz-Cyrl-UZ"/>
        </w:rPr>
      </w:pPr>
      <w:r w:rsidRPr="00B20C83">
        <w:rPr>
          <w:b/>
          <w:bCs/>
          <w:lang w:val="uz-Cyrl-UZ"/>
        </w:rPr>
        <w:t>Мақсад</w:t>
      </w:r>
      <w:r w:rsidRPr="00B20C83">
        <w:rPr>
          <w:lang w:val="uz-Cyrl-UZ"/>
        </w:rPr>
        <w:tab/>
        <w:t>12</w:t>
      </w:r>
    </w:p>
    <w:p w14:paraId="6A97FC83" w14:textId="77777777" w:rsidR="00DB6EF9" w:rsidRPr="00B20C83" w:rsidRDefault="00FA7C80" w:rsidP="00721C9C">
      <w:pPr>
        <w:tabs>
          <w:tab w:val="right" w:leader="dot" w:pos="10348"/>
        </w:tabs>
        <w:spacing w:after="20" w:line="360" w:lineRule="auto"/>
        <w:jc w:val="both"/>
        <w:rPr>
          <w:lang w:val="uz-Cyrl-UZ"/>
        </w:rPr>
      </w:pPr>
      <w:r w:rsidRPr="00B20C83">
        <w:rPr>
          <w:b/>
          <w:bCs/>
          <w:lang w:val="uz-Cyrl-UZ"/>
        </w:rPr>
        <w:t>Таърифлар</w:t>
      </w:r>
      <w:r w:rsidRPr="00B20C83">
        <w:rPr>
          <w:lang w:val="uz-Cyrl-UZ"/>
        </w:rPr>
        <w:tab/>
        <w:t>13</w:t>
      </w:r>
    </w:p>
    <w:p w14:paraId="63BF2480" w14:textId="77777777" w:rsidR="00DB6EF9" w:rsidRPr="00B20C83" w:rsidRDefault="00FA7C80" w:rsidP="00721C9C">
      <w:pPr>
        <w:tabs>
          <w:tab w:val="right" w:leader="dot" w:pos="10348"/>
        </w:tabs>
        <w:spacing w:after="20" w:line="360" w:lineRule="auto"/>
        <w:jc w:val="both"/>
        <w:rPr>
          <w:lang w:val="uz-Cyrl-UZ"/>
        </w:rPr>
      </w:pPr>
      <w:r w:rsidRPr="00B20C83">
        <w:rPr>
          <w:b/>
          <w:bCs/>
          <w:lang w:val="uz-Cyrl-UZ"/>
        </w:rPr>
        <w:t>Талаблар</w:t>
      </w:r>
    </w:p>
    <w:p w14:paraId="36E82675" w14:textId="77777777" w:rsidR="00DB6EF9" w:rsidRPr="00B20C83" w:rsidRDefault="00FA7C80" w:rsidP="00721C9C">
      <w:pPr>
        <w:tabs>
          <w:tab w:val="right" w:leader="dot" w:pos="10348"/>
        </w:tabs>
        <w:spacing w:after="20" w:line="360" w:lineRule="auto"/>
        <w:jc w:val="both"/>
        <w:rPr>
          <w:lang w:val="uz-Cyrl-UZ"/>
        </w:rPr>
      </w:pPr>
      <w:r w:rsidRPr="00B20C83">
        <w:rPr>
          <w:lang w:val="uz-Cyrl-UZ"/>
        </w:rPr>
        <w:t>Тегишли талабларни қўллаш ва уларга риоя қилиш</w:t>
      </w:r>
      <w:r w:rsidRPr="00B20C83">
        <w:rPr>
          <w:lang w:val="uz-Cyrl-UZ"/>
        </w:rPr>
        <w:tab/>
        <w:t>14–16</w:t>
      </w:r>
    </w:p>
    <w:p w14:paraId="031815D3" w14:textId="77777777" w:rsidR="00DB6EF9" w:rsidRPr="00B20C83" w:rsidRDefault="00FA7C80" w:rsidP="00721C9C">
      <w:pPr>
        <w:tabs>
          <w:tab w:val="right" w:leader="dot" w:pos="10348"/>
        </w:tabs>
        <w:spacing w:after="20" w:line="360" w:lineRule="auto"/>
        <w:jc w:val="both"/>
        <w:rPr>
          <w:lang w:val="uz-Cyrl-UZ"/>
        </w:rPr>
      </w:pPr>
      <w:r w:rsidRPr="00B20C83">
        <w:rPr>
          <w:lang w:val="uz-Cyrl-UZ"/>
        </w:rPr>
        <w:t>Топшириқ сифатини кўриб чиқувчиларни тайинлаш ва уларнинг мувофиқлиги</w:t>
      </w:r>
      <w:r w:rsidRPr="00B20C83">
        <w:rPr>
          <w:lang w:val="uz-Cyrl-UZ"/>
        </w:rPr>
        <w:tab/>
        <w:t>17–23</w:t>
      </w:r>
    </w:p>
    <w:p w14:paraId="4E09DF6C" w14:textId="77777777" w:rsidR="00DB6EF9" w:rsidRPr="00B20C83" w:rsidRDefault="00FA7C80" w:rsidP="00721C9C">
      <w:pPr>
        <w:tabs>
          <w:tab w:val="right" w:leader="dot" w:pos="10348"/>
        </w:tabs>
        <w:spacing w:after="20" w:line="360" w:lineRule="auto"/>
        <w:jc w:val="both"/>
        <w:rPr>
          <w:lang w:val="uz-Cyrl-UZ"/>
        </w:rPr>
      </w:pPr>
      <w:r w:rsidRPr="00B20C83">
        <w:rPr>
          <w:lang w:val="uz-Cyrl-UZ"/>
        </w:rPr>
        <w:t>Топшириқ сифатини кўриб чиқишни бажариш</w:t>
      </w:r>
      <w:r w:rsidRPr="00B20C83">
        <w:rPr>
          <w:lang w:val="uz-Cyrl-UZ"/>
        </w:rPr>
        <w:tab/>
        <w:t>24–27</w:t>
      </w:r>
    </w:p>
    <w:p w14:paraId="6BCD0CAC" w14:textId="77777777" w:rsidR="00DB6EF9" w:rsidRPr="00B20C83" w:rsidRDefault="00FA7C80" w:rsidP="00721C9C">
      <w:pPr>
        <w:tabs>
          <w:tab w:val="right" w:leader="dot" w:pos="10348"/>
        </w:tabs>
        <w:spacing w:after="20" w:line="360" w:lineRule="auto"/>
        <w:jc w:val="both"/>
        <w:rPr>
          <w:lang w:val="uz-Cyrl-UZ"/>
        </w:rPr>
      </w:pPr>
      <w:r w:rsidRPr="00B20C83">
        <w:rPr>
          <w:lang w:val="uz-Cyrl-UZ"/>
        </w:rPr>
        <w:t>Ҳужжатлаштириш</w:t>
      </w:r>
      <w:r w:rsidRPr="00B20C83">
        <w:rPr>
          <w:lang w:val="uz-Cyrl-UZ"/>
        </w:rPr>
        <w:tab/>
        <w:t>28–30</w:t>
      </w:r>
    </w:p>
    <w:p w14:paraId="346C1C8B" w14:textId="77777777" w:rsidR="00DB6EF9" w:rsidRPr="00B20C83" w:rsidRDefault="00FA7C80" w:rsidP="00721C9C">
      <w:pPr>
        <w:tabs>
          <w:tab w:val="right" w:leader="dot" w:pos="10348"/>
        </w:tabs>
        <w:spacing w:after="20" w:line="360" w:lineRule="auto"/>
        <w:jc w:val="both"/>
        <w:rPr>
          <w:lang w:val="uz-Cyrl-UZ"/>
        </w:rPr>
      </w:pPr>
      <w:r w:rsidRPr="00B20C83">
        <w:rPr>
          <w:b/>
          <w:bCs/>
          <w:lang w:val="uz-Cyrl-UZ"/>
        </w:rPr>
        <w:t>Стандартни қўллаш ва бошқа изоҳловчи материаллар</w:t>
      </w:r>
    </w:p>
    <w:p w14:paraId="328FD64A" w14:textId="77777777" w:rsidR="00DB6EF9" w:rsidRPr="00B20C83" w:rsidRDefault="00FA7C80" w:rsidP="00721C9C">
      <w:pPr>
        <w:tabs>
          <w:tab w:val="right" w:leader="dot" w:pos="10348"/>
        </w:tabs>
        <w:spacing w:after="20" w:line="360" w:lineRule="auto"/>
        <w:jc w:val="both"/>
        <w:rPr>
          <w:lang w:val="uz-Cyrl-UZ"/>
        </w:rPr>
      </w:pPr>
      <w:r w:rsidRPr="00B20C83">
        <w:rPr>
          <w:lang w:val="uz-Cyrl-UZ"/>
        </w:rPr>
        <w:t>Топшириқ сифатини кўриб чиқувчиларни тайинлаш ва уларнинг мувофиқлиги</w:t>
      </w:r>
      <w:r w:rsidRPr="00B20C83">
        <w:rPr>
          <w:lang w:val="uz-Cyrl-UZ"/>
        </w:rPr>
        <w:tab/>
        <w:t>A1–A24</w:t>
      </w:r>
    </w:p>
    <w:p w14:paraId="531CADE6" w14:textId="77777777" w:rsidR="00DB6EF9" w:rsidRPr="00B20C83" w:rsidRDefault="00FA7C80" w:rsidP="00721C9C">
      <w:pPr>
        <w:tabs>
          <w:tab w:val="right" w:leader="dot" w:pos="10348"/>
        </w:tabs>
        <w:spacing w:after="20" w:line="360" w:lineRule="auto"/>
        <w:jc w:val="both"/>
        <w:rPr>
          <w:lang w:val="uz-Cyrl-UZ"/>
        </w:rPr>
      </w:pPr>
      <w:r w:rsidRPr="00B20C83">
        <w:rPr>
          <w:lang w:val="uz-Cyrl-UZ"/>
        </w:rPr>
        <w:t>Топшириқ сифатини кўриб чиқишни бажариш</w:t>
      </w:r>
      <w:r w:rsidRPr="00B20C83">
        <w:rPr>
          <w:lang w:val="uz-Cyrl-UZ"/>
        </w:rPr>
        <w:tab/>
        <w:t>A25–A49</w:t>
      </w:r>
    </w:p>
    <w:p w14:paraId="0E48224E" w14:textId="77777777" w:rsidR="00DB6EF9" w:rsidRPr="00B20C83" w:rsidRDefault="00FA7C80" w:rsidP="00721C9C">
      <w:pPr>
        <w:pBdr>
          <w:bottom w:val="single" w:sz="4" w:space="1" w:color="auto"/>
        </w:pBdr>
        <w:tabs>
          <w:tab w:val="right" w:leader="dot" w:pos="10348"/>
        </w:tabs>
        <w:spacing w:after="20" w:line="360" w:lineRule="auto"/>
        <w:jc w:val="both"/>
        <w:rPr>
          <w:lang w:val="uz-Cyrl-UZ"/>
        </w:rPr>
      </w:pPr>
      <w:r w:rsidRPr="00B20C83">
        <w:rPr>
          <w:lang w:val="uz-Cyrl-UZ"/>
        </w:rPr>
        <w:t>Ҳужжатлаштириш</w:t>
      </w:r>
      <w:r w:rsidRPr="00B20C83">
        <w:rPr>
          <w:lang w:val="uz-Cyrl-UZ"/>
        </w:rPr>
        <w:tab/>
        <w:t>A50–A53</w:t>
      </w:r>
    </w:p>
    <w:p w14:paraId="0058C456" w14:textId="4ED3837E" w:rsidR="00DB6EF9" w:rsidRPr="00B20C83" w:rsidRDefault="00FA7C80" w:rsidP="00721C9C">
      <w:pPr>
        <w:pBdr>
          <w:top w:val="single" w:sz="4" w:space="6" w:color="auto"/>
          <w:left w:val="single" w:sz="4" w:space="4" w:color="auto"/>
          <w:bottom w:val="single" w:sz="4" w:space="1" w:color="auto"/>
          <w:right w:val="single" w:sz="4" w:space="4" w:color="auto"/>
        </w:pBdr>
        <w:spacing w:before="200" w:after="80"/>
        <w:jc w:val="both"/>
        <w:rPr>
          <w:lang w:val="uz-Cyrl-UZ"/>
        </w:rPr>
      </w:pPr>
      <w:r w:rsidRPr="00B20C83">
        <w:rPr>
          <w:lang w:val="uz-Cyrl-UZ"/>
        </w:rPr>
        <w:t xml:space="preserve">2-сон Сифат бошқарувининг халқаро стандарти (СБХС), </w:t>
      </w:r>
      <w:r w:rsidRPr="00B20C83">
        <w:rPr>
          <w:i/>
          <w:iCs/>
          <w:lang w:val="uz-Cyrl-UZ"/>
        </w:rPr>
        <w:t>«Топшириқ сифатини кўриб чиқиш»</w:t>
      </w:r>
      <w:r w:rsidRPr="00B20C83">
        <w:rPr>
          <w:lang w:val="uz-Cyrl-UZ"/>
        </w:rPr>
        <w:t xml:space="preserve">, 1-сон СБХС, </w:t>
      </w:r>
      <w:r w:rsidRPr="00B20C83">
        <w:rPr>
          <w:i/>
          <w:iCs/>
          <w:lang w:val="uz-Cyrl-UZ"/>
        </w:rPr>
        <w:t xml:space="preserve">«Молиявий ҳисоботлар аудитини ёки кўриб чиқишини, ёки бошқа ишончни таъминлаш ёхуд турдош хизматлар топшириқларини бажарувчи </w:t>
      </w:r>
      <w:r w:rsidR="00B20C83">
        <w:rPr>
          <w:i/>
          <w:iCs/>
          <w:lang w:val="uz-Cyrl-UZ"/>
        </w:rPr>
        <w:t>ташкилот</w:t>
      </w:r>
      <w:r w:rsidRPr="00B20C83">
        <w:rPr>
          <w:i/>
          <w:iCs/>
          <w:lang w:val="uz-Cyrl-UZ"/>
        </w:rPr>
        <w:t>лар учун сифат бошқаруви»</w:t>
      </w:r>
      <w:r w:rsidRPr="00B20C83">
        <w:rPr>
          <w:lang w:val="uz-Cyrl-UZ"/>
        </w:rPr>
        <w:t xml:space="preserve"> билан биргаликда ўқилиши лозим.</w:t>
      </w:r>
    </w:p>
    <w:p w14:paraId="6870BAFB" w14:textId="77777777" w:rsidR="00DB6EF9" w:rsidRPr="00B20C83" w:rsidRDefault="00FA7C80" w:rsidP="00721C9C">
      <w:pPr>
        <w:jc w:val="both"/>
        <w:rPr>
          <w:lang w:val="uz-Cyrl-UZ"/>
        </w:rPr>
      </w:pPr>
      <w:r w:rsidRPr="00B20C83">
        <w:rPr>
          <w:lang w:val="uz-Cyrl-UZ"/>
        </w:rPr>
        <w:br w:type="page"/>
      </w:r>
    </w:p>
    <w:p w14:paraId="7DD89695" w14:textId="77777777" w:rsidR="00DB6EF9" w:rsidRPr="00B20C83" w:rsidRDefault="00FA7C80" w:rsidP="00721C9C">
      <w:pPr>
        <w:keepNext/>
        <w:spacing w:before="200" w:after="60"/>
        <w:jc w:val="both"/>
        <w:rPr>
          <w:lang w:val="uz-Cyrl-UZ"/>
        </w:rPr>
      </w:pPr>
      <w:r w:rsidRPr="00B20C83">
        <w:rPr>
          <w:b/>
          <w:bCs/>
          <w:sz w:val="24"/>
          <w:szCs w:val="24"/>
          <w:lang w:val="uz-Cyrl-UZ"/>
        </w:rPr>
        <w:lastRenderedPageBreak/>
        <w:t>Кириш</w:t>
      </w:r>
    </w:p>
    <w:p w14:paraId="7915C5AB" w14:textId="3B1FF766" w:rsidR="00DB6EF9" w:rsidRPr="00B20C83" w:rsidRDefault="00FA7C80" w:rsidP="00721C9C">
      <w:pPr>
        <w:keepNext/>
        <w:spacing w:before="160" w:after="60"/>
        <w:jc w:val="both"/>
        <w:rPr>
          <w:lang w:val="uz-Cyrl-UZ"/>
        </w:rPr>
      </w:pPr>
      <w:r w:rsidRPr="00B20C83">
        <w:rPr>
          <w:b/>
          <w:bCs/>
          <w:lang w:val="uz-Cyrl-UZ"/>
        </w:rPr>
        <w:t>СБХСнинг қўллаш доираси</w:t>
      </w:r>
    </w:p>
    <w:p w14:paraId="534D257C" w14:textId="77777777" w:rsidR="00DB6EF9" w:rsidRPr="00B20C83" w:rsidRDefault="00FA7C80" w:rsidP="00721C9C">
      <w:pPr>
        <w:tabs>
          <w:tab w:val="left" w:pos="480"/>
        </w:tabs>
        <w:spacing w:after="80"/>
        <w:ind w:left="480" w:hanging="480"/>
        <w:jc w:val="both"/>
        <w:rPr>
          <w:lang w:val="uz-Cyrl-UZ"/>
        </w:rPr>
      </w:pPr>
      <w:r w:rsidRPr="00B20C83">
        <w:rPr>
          <w:lang w:val="uz-Cyrl-UZ"/>
        </w:rPr>
        <w:t>1.</w:t>
      </w:r>
      <w:r w:rsidRPr="00B20C83">
        <w:rPr>
          <w:lang w:val="uz-Cyrl-UZ"/>
        </w:rPr>
        <w:tab/>
        <w:t>Ушбу Сифат бошқарувининг халқаро стандарти (СБХС) қуйидагиларни кўриб чиқади:.</w:t>
      </w:r>
    </w:p>
    <w:p w14:paraId="51A3E355"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топшириқ сифатини кўриб чиқувчини тайинлаш ва унинг мувофиқлиги; ва</w:t>
      </w:r>
    </w:p>
    <w:p w14:paraId="17551331" w14:textId="77777777"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топшириқ сифатини кўриб чиқишни ўтказиш ва ҳужжатлаштириш билан боғлиқ топшириқ сифатини кўриб чиқувчининг жавобгарликлари.</w:t>
      </w:r>
    </w:p>
    <w:p w14:paraId="35CDF413" w14:textId="07A495F0" w:rsidR="00DB6EF9" w:rsidRPr="00B20C83" w:rsidRDefault="00FA7C80" w:rsidP="00721C9C">
      <w:pPr>
        <w:tabs>
          <w:tab w:val="left" w:pos="480"/>
        </w:tabs>
        <w:spacing w:after="80"/>
        <w:ind w:left="480" w:hanging="480"/>
        <w:jc w:val="both"/>
        <w:rPr>
          <w:lang w:val="uz-Cyrl-UZ"/>
        </w:rPr>
      </w:pPr>
      <w:r w:rsidRPr="00B20C83">
        <w:rPr>
          <w:lang w:val="uz-Cyrl-UZ"/>
        </w:rPr>
        <w:t>2.</w:t>
      </w:r>
      <w:r w:rsidRPr="00B20C83">
        <w:rPr>
          <w:lang w:val="uz-Cyrl-UZ"/>
        </w:rPr>
        <w:tab/>
        <w:t xml:space="preserve">Ушбу СБХС 1-сон СБХСга мувофиқ топшириқ сифатини кўриб чиқиш ўтказилиши талаб қилинадиган барча топшириқларга нисбатан қўлланилади. Ушбу СБХС </w:t>
      </w:r>
      <w:r w:rsidR="00B20C83">
        <w:rPr>
          <w:lang w:val="uz-Cyrl-UZ"/>
        </w:rPr>
        <w:t>ташкилот</w:t>
      </w:r>
      <w:r w:rsidRPr="00B20C83">
        <w:rPr>
          <w:lang w:val="uz-Cyrl-UZ"/>
        </w:rPr>
        <w:t xml:space="preserve"> 1-сон СБХСга ёки камида у каби талабчан бўлган миллий талабларга бўйсунади деган асосга таянади. Ушбу СБХС тегишли ахлоқий талаблар билан биргаликда ўқилиши лозим.</w:t>
      </w:r>
      <w:r w:rsidRPr="00B20C83">
        <w:rPr>
          <w:rStyle w:val="a6"/>
          <w:lang w:val="uz-Cyrl-UZ"/>
        </w:rPr>
        <w:footnoteReference w:id="1"/>
      </w:r>
    </w:p>
    <w:p w14:paraId="39195C5D" w14:textId="71E49B01" w:rsidR="00DB6EF9" w:rsidRPr="00B20C83" w:rsidRDefault="00FA7C80" w:rsidP="00721C9C">
      <w:pPr>
        <w:tabs>
          <w:tab w:val="left" w:pos="480"/>
        </w:tabs>
        <w:spacing w:after="80"/>
        <w:ind w:left="480" w:hanging="480"/>
        <w:jc w:val="both"/>
        <w:rPr>
          <w:lang w:val="uz-Cyrl-UZ"/>
        </w:rPr>
      </w:pPr>
      <w:r w:rsidRPr="00B20C83">
        <w:rPr>
          <w:lang w:val="uz-Cyrl-UZ"/>
        </w:rPr>
        <w:t>3.</w:t>
      </w:r>
      <w:r w:rsidRPr="00B20C83">
        <w:rPr>
          <w:lang w:val="uz-Cyrl-UZ"/>
        </w:rPr>
        <w:tab/>
        <w:t xml:space="preserve">Ушбу СБХСга мувофиқ ўтказиладиган топшириқ сифатини кўриб чиқиш — бу </w:t>
      </w:r>
      <w:r w:rsidR="00B20C83">
        <w:rPr>
          <w:lang w:val="uz-Cyrl-UZ"/>
        </w:rPr>
        <w:t>ташкилот</w:t>
      </w:r>
      <w:r w:rsidRPr="00B20C83">
        <w:rPr>
          <w:lang w:val="uz-Cyrl-UZ"/>
        </w:rPr>
        <w:t xml:space="preserve"> томонидан 1-сон СБХСга мувофиқ ишлаб чиқилган ва жорий этилган белгиланган жавоб чорасидир. Топшириқ сифатини кўриб чиқиш </w:t>
      </w:r>
      <w:r w:rsidR="00B20C83">
        <w:rPr>
          <w:lang w:val="uz-Cyrl-UZ"/>
        </w:rPr>
        <w:t>ташкилот</w:t>
      </w:r>
      <w:r w:rsidRPr="00B20C83">
        <w:rPr>
          <w:lang w:val="uz-Cyrl-UZ"/>
        </w:rPr>
        <w:t xml:space="preserve"> номидан топшириқ сифатини кўриб чиқувчи томонидан топшириқ даражасида амалга оширилади.</w:t>
      </w:r>
      <w:r w:rsidRPr="00B20C83">
        <w:rPr>
          <w:rStyle w:val="a6"/>
          <w:lang w:val="uz-Cyrl-UZ"/>
        </w:rPr>
        <w:footnoteReference w:id="2"/>
      </w:r>
    </w:p>
    <w:p w14:paraId="1CF91F00" w14:textId="77777777" w:rsidR="00DB6EF9" w:rsidRPr="00B20C83" w:rsidRDefault="00FA7C80" w:rsidP="00721C9C">
      <w:pPr>
        <w:keepNext/>
        <w:spacing w:before="140" w:after="60"/>
        <w:jc w:val="both"/>
        <w:rPr>
          <w:lang w:val="uz-Cyrl-UZ"/>
        </w:rPr>
      </w:pPr>
      <w:r w:rsidRPr="00B20C83">
        <w:rPr>
          <w:i/>
          <w:iCs/>
          <w:lang w:val="uz-Cyrl-UZ"/>
        </w:rPr>
        <w:t>Масштаблилик</w:t>
      </w:r>
    </w:p>
    <w:p w14:paraId="1C26F3DB" w14:textId="77777777" w:rsidR="00DB6EF9" w:rsidRPr="00B20C83" w:rsidRDefault="00FA7C80" w:rsidP="00721C9C">
      <w:pPr>
        <w:tabs>
          <w:tab w:val="left" w:pos="480"/>
        </w:tabs>
        <w:spacing w:after="80"/>
        <w:ind w:left="480" w:hanging="480"/>
        <w:jc w:val="both"/>
        <w:rPr>
          <w:lang w:val="uz-Cyrl-UZ"/>
        </w:rPr>
      </w:pPr>
      <w:r w:rsidRPr="00B20C83">
        <w:rPr>
          <w:lang w:val="uz-Cyrl-UZ"/>
        </w:rPr>
        <w:t>4.</w:t>
      </w:r>
      <w:r w:rsidRPr="00B20C83">
        <w:rPr>
          <w:lang w:val="uz-Cyrl-UZ"/>
        </w:rPr>
        <w:tab/>
        <w:t>Ушбу СБХС томонидан талаб қилинадиган топшириқ сифатини кўриб чиқувчи тартиб-таомилларининг хусусияти, муддати ва ҳажми топшириқ ёки ташкилотнинг хусусияти ва ҳолатларига қараб ўзгаради. Масалан, топшириқ гуруҳи томонидан камроқ муҳим мулоҳазалар билдирилган топшириқлар учун топшириқ сифатини кўриб чиқувчининг тартиб-таомиллари камроқ ҳажмда бўлиши эҳтимолдан холи эмас.</w:t>
      </w:r>
    </w:p>
    <w:p w14:paraId="1D65DC85" w14:textId="3AF887BC" w:rsidR="00DB6EF9" w:rsidRPr="00B20C83" w:rsidRDefault="00B20C83" w:rsidP="00721C9C">
      <w:pPr>
        <w:keepNext/>
        <w:spacing w:before="160" w:after="60"/>
        <w:jc w:val="both"/>
        <w:rPr>
          <w:lang w:val="uz-Cyrl-UZ"/>
        </w:rPr>
      </w:pPr>
      <w:r>
        <w:rPr>
          <w:b/>
          <w:bCs/>
          <w:lang w:val="uz-Cyrl-UZ"/>
        </w:rPr>
        <w:t>Ташкилот</w:t>
      </w:r>
      <w:r w:rsidR="00FA7C80" w:rsidRPr="00B20C83">
        <w:rPr>
          <w:b/>
          <w:bCs/>
          <w:lang w:val="uz-Cyrl-UZ"/>
        </w:rPr>
        <w:t>нинг сифат бошқаруви тизими ва топшириқ сифатини кўриб чиқишнинг роли</w:t>
      </w:r>
    </w:p>
    <w:p w14:paraId="67C9AA7D" w14:textId="74E37F5D" w:rsidR="00DB6EF9" w:rsidRPr="00B20C83" w:rsidRDefault="00FA7C80" w:rsidP="00721C9C">
      <w:pPr>
        <w:tabs>
          <w:tab w:val="left" w:pos="480"/>
        </w:tabs>
        <w:spacing w:after="80"/>
        <w:ind w:left="480" w:hanging="480"/>
        <w:jc w:val="both"/>
        <w:rPr>
          <w:lang w:val="uz-Cyrl-UZ"/>
        </w:rPr>
      </w:pPr>
      <w:r w:rsidRPr="00B20C83">
        <w:rPr>
          <w:lang w:val="uz-Cyrl-UZ"/>
        </w:rPr>
        <w:t>5.</w:t>
      </w:r>
      <w:r w:rsidRPr="00B20C83">
        <w:rPr>
          <w:lang w:val="uz-Cyrl-UZ"/>
        </w:rPr>
        <w:tab/>
        <w:t xml:space="preserve">1-сон СБХС </w:t>
      </w:r>
      <w:r w:rsidR="00B20C83">
        <w:rPr>
          <w:lang w:val="uz-Cyrl-UZ"/>
        </w:rPr>
        <w:t>ташкилот</w:t>
      </w:r>
      <w:r w:rsidRPr="00B20C83">
        <w:rPr>
          <w:lang w:val="uz-Cyrl-UZ"/>
        </w:rPr>
        <w:t xml:space="preserve">нинг ўз сифат бошқаруви тизими учун жавобгарликларини белгилайди ҳамда </w:t>
      </w:r>
      <w:r w:rsidR="00B20C83">
        <w:rPr>
          <w:lang w:val="uz-Cyrl-UZ"/>
        </w:rPr>
        <w:t>ташкилот</w:t>
      </w:r>
      <w:r w:rsidRPr="00B20C83">
        <w:rPr>
          <w:lang w:val="uz-Cyrl-UZ"/>
        </w:rPr>
        <w:t>дан сифат рискларига бартараф этиш учун жавоб чораларини сифат рискларига берилган баҳолашлар сабабларига асосланган ва уларга мос келадиган тарзда ишлаб чиқиш ва жорий этишни талаб қилади. 1-сон СБХСдаги белгиланган жавоб чоралари ушбу СБХСга мувофиқ топшириқ сифатини кўриб чиқишга оид сиёсат ёки тартиб-таомилларни белгилашни ўз ичига олади.</w:t>
      </w:r>
      <w:r w:rsidRPr="00B20C83">
        <w:rPr>
          <w:rStyle w:val="a6"/>
          <w:lang w:val="uz-Cyrl-UZ"/>
        </w:rPr>
        <w:footnoteReference w:id="3"/>
      </w:r>
    </w:p>
    <w:p w14:paraId="3E9E64E3" w14:textId="227A2A5C" w:rsidR="00DB6EF9" w:rsidRPr="00B20C83" w:rsidRDefault="00FA7C80" w:rsidP="00721C9C">
      <w:pPr>
        <w:tabs>
          <w:tab w:val="left" w:pos="480"/>
        </w:tabs>
        <w:spacing w:after="80"/>
        <w:ind w:left="480" w:hanging="480"/>
        <w:jc w:val="both"/>
        <w:rPr>
          <w:lang w:val="uz-Cyrl-UZ"/>
        </w:rPr>
      </w:pPr>
      <w:r w:rsidRPr="00B20C83">
        <w:rPr>
          <w:lang w:val="uz-Cyrl-UZ"/>
        </w:rPr>
        <w:t>6.</w:t>
      </w:r>
      <w:r w:rsidRPr="00B20C83">
        <w:rPr>
          <w:lang w:val="uz-Cyrl-UZ"/>
        </w:rPr>
        <w:tab/>
      </w:r>
      <w:r w:rsidR="00B20C83">
        <w:rPr>
          <w:lang w:val="uz-Cyrl-UZ"/>
        </w:rPr>
        <w:t>Ташкилот</w:t>
      </w:r>
      <w:r w:rsidRPr="00B20C83">
        <w:rPr>
          <w:lang w:val="uz-Cyrl-UZ"/>
        </w:rPr>
        <w:t xml:space="preserve"> сифат бошқаруви тизимини ишлаб чиқиш, жорий этиш ва амалга ошириш учун жавобгардир. 1-сон СБХСга мувофиқ, </w:t>
      </w:r>
      <w:r w:rsidR="00B20C83">
        <w:rPr>
          <w:lang w:val="uz-Cyrl-UZ"/>
        </w:rPr>
        <w:t>ташкилот</w:t>
      </w:r>
      <w:r w:rsidRPr="00B20C83">
        <w:rPr>
          <w:lang w:val="uz-Cyrl-UZ"/>
        </w:rPr>
        <w:t xml:space="preserve">нинг мақсади </w:t>
      </w:r>
      <w:r w:rsidR="00B20C83">
        <w:rPr>
          <w:lang w:val="uz-Cyrl-UZ"/>
        </w:rPr>
        <w:t>ташкилот</w:t>
      </w:r>
      <w:r w:rsidRPr="00B20C83">
        <w:rPr>
          <w:lang w:val="uz-Cyrl-UZ"/>
        </w:rPr>
        <w:t xml:space="preserve"> томонидан амалга ошириладиган молиявий ҳисоботлар аудити ёки кўриб чиқиши, ёхуд ишончни таъминлашнинг бошқа топшириқлари ёки боғлиқ хизматлар топшириқлари учун сифат бошқаруви тизимини ишлаб чиқиш, жорий этиш ва амалга оширишдан иборат бўлиб, у </w:t>
      </w:r>
      <w:r w:rsidR="00B20C83">
        <w:rPr>
          <w:lang w:val="uz-Cyrl-UZ"/>
        </w:rPr>
        <w:t>ташкилот</w:t>
      </w:r>
      <w:r w:rsidRPr="00B20C83">
        <w:rPr>
          <w:lang w:val="uz-Cyrl-UZ"/>
        </w:rPr>
        <w:t>га қуйидагилар ҳақида оқилона ишонч беради:</w:t>
      </w:r>
      <w:r w:rsidRPr="00B20C83">
        <w:rPr>
          <w:rStyle w:val="a6"/>
          <w:lang w:val="uz-Cyrl-UZ"/>
        </w:rPr>
        <w:footnoteReference w:id="4"/>
      </w:r>
      <w:r w:rsidRPr="00B20C83">
        <w:rPr>
          <w:rStyle w:val="a6"/>
          <w:lang w:val="uz-Cyrl-UZ"/>
        </w:rPr>
        <w:footnoteReference w:id="5"/>
      </w:r>
    </w:p>
    <w:p w14:paraId="5D912C62" w14:textId="7B656C40"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r>
      <w:r w:rsidR="00B20C83">
        <w:rPr>
          <w:lang w:val="uz-Cyrl-UZ"/>
        </w:rPr>
        <w:t>ташкилот</w:t>
      </w:r>
      <w:r w:rsidRPr="00B20C83">
        <w:rPr>
          <w:lang w:val="uz-Cyrl-UZ"/>
        </w:rPr>
        <w:t xml:space="preserve"> ва унинг ходимлари ўз жавобгарликларини профессионал стандартлар ҳамда қўлланиладиган қонуний ва норматив талабларга мувофиқ бажаради ҳамда топшириқларни ушбу стандартлар ва талабларга мувофиқ амалга оширади; ва</w:t>
      </w:r>
    </w:p>
    <w:p w14:paraId="2560963A" w14:textId="2154DAC2"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r>
      <w:r w:rsidR="00B20C83">
        <w:rPr>
          <w:lang w:val="uz-Cyrl-UZ"/>
        </w:rPr>
        <w:t>ташкилот</w:t>
      </w:r>
      <w:r w:rsidRPr="00B20C83">
        <w:rPr>
          <w:lang w:val="uz-Cyrl-UZ"/>
        </w:rPr>
        <w:t xml:space="preserve"> ёки топшириқ раҳбарлари томонидан чиқарилган топшириқ ҳисоботлари ҳолатларга мувофиқ бўлади.</w:t>
      </w:r>
    </w:p>
    <w:p w14:paraId="056FF4C2" w14:textId="77777777" w:rsidR="00DB6EF9" w:rsidRPr="00B20C83" w:rsidRDefault="00FA7C80" w:rsidP="00721C9C">
      <w:pPr>
        <w:tabs>
          <w:tab w:val="left" w:pos="480"/>
        </w:tabs>
        <w:spacing w:after="80"/>
        <w:ind w:left="480" w:hanging="480"/>
        <w:jc w:val="both"/>
        <w:rPr>
          <w:lang w:val="uz-Cyrl-UZ"/>
        </w:rPr>
      </w:pPr>
      <w:r w:rsidRPr="00B20C83">
        <w:rPr>
          <w:lang w:val="uz-Cyrl-UZ"/>
        </w:rPr>
        <w:t>7.</w:t>
      </w:r>
      <w:r w:rsidRPr="00B20C83">
        <w:rPr>
          <w:lang w:val="uz-Cyrl-UZ"/>
        </w:rPr>
        <w:tab/>
        <w:t>1-сон СБХСда тушунтирилганидек, сифатли топшириқларни изчил амалга ошириш орқали жамоат манфаатларига хизмат қилинади. Сифатли топшириқлар топшириқларни режалаштириш ва амалга ошириш ҳамда улар бўйича профессионал стандартлар ва қўлланиладиган қонуний ва норматив талабларга мувофиқ ҳисобот бериш орқали эришилади. Ушбу стандартларнинг мақсадларига эришиш ва қўлланиладиган қонун ёки норматив ҳужжатлар талабларига риоя қилиш профессионал мулоҳазани қўллашни ҳамда топшириқ турига нисбатан қўлланиладиган бўлса, профессионал скептицизмни қўллашни ўз ичига олади.</w:t>
      </w:r>
    </w:p>
    <w:p w14:paraId="330D671B" w14:textId="262F7AA8" w:rsidR="00DB6EF9" w:rsidRPr="00B20C83" w:rsidRDefault="00FA7C80" w:rsidP="00721C9C">
      <w:pPr>
        <w:tabs>
          <w:tab w:val="left" w:pos="480"/>
        </w:tabs>
        <w:spacing w:after="80"/>
        <w:ind w:left="480" w:hanging="480"/>
        <w:jc w:val="both"/>
        <w:rPr>
          <w:lang w:val="uz-Cyrl-UZ"/>
        </w:rPr>
      </w:pPr>
      <w:r w:rsidRPr="00B20C83">
        <w:rPr>
          <w:lang w:val="uz-Cyrl-UZ"/>
        </w:rPr>
        <w:t>8.</w:t>
      </w:r>
      <w:r w:rsidRPr="00B20C83">
        <w:rPr>
          <w:lang w:val="uz-Cyrl-UZ"/>
        </w:rPr>
        <w:tab/>
        <w:t xml:space="preserve">Топшириқ сифатини кўриб чиқиш — бу топшириқ гуруҳи томонидан билдирилган муҳим мулоҳазалар ва улар бўйича чиқарилган хулосаларнинг холисона баҳолашидир. Топшириқ сифатини кўриб чиқувчининг муҳим мулоҳазаларни баҳолаши профессионал стандартлар ва қўлланиладиган қонуний ва норматив талаблар нуқтаи назаридан амалга оширилади. Бироқ, топшириқ сифатини кўриб чиқиш бутун топшириқ профессионал стандартлар ва қўлланиладиган қонуний ва норматив талабларга, ёхуд </w:t>
      </w:r>
      <w:r w:rsidR="00B20C83">
        <w:rPr>
          <w:lang w:val="uz-Cyrl-UZ"/>
        </w:rPr>
        <w:t>ташкилот</w:t>
      </w:r>
      <w:r w:rsidRPr="00B20C83">
        <w:rPr>
          <w:lang w:val="uz-Cyrl-UZ"/>
        </w:rPr>
        <w:t>нинг сиёсати ёки тартиб-таомилларига мувофиқлигини баҳолашга мўлжалланмаган.</w:t>
      </w:r>
    </w:p>
    <w:p w14:paraId="24394C3B" w14:textId="77777777" w:rsidR="00DB6EF9" w:rsidRPr="00B20C83" w:rsidRDefault="00FA7C80" w:rsidP="00721C9C">
      <w:pPr>
        <w:tabs>
          <w:tab w:val="left" w:pos="480"/>
        </w:tabs>
        <w:spacing w:after="80"/>
        <w:ind w:left="480" w:hanging="480"/>
        <w:jc w:val="both"/>
        <w:rPr>
          <w:lang w:val="uz-Cyrl-UZ"/>
        </w:rPr>
      </w:pPr>
      <w:r w:rsidRPr="00B20C83">
        <w:rPr>
          <w:lang w:val="uz-Cyrl-UZ"/>
        </w:rPr>
        <w:lastRenderedPageBreak/>
        <w:t>9.</w:t>
      </w:r>
      <w:r w:rsidRPr="00B20C83">
        <w:rPr>
          <w:lang w:val="uz-Cyrl-UZ"/>
        </w:rPr>
        <w:tab/>
        <w:t>Топшириқ сифатини кўриб чиқувчи топшириқ гуруҳининг аъзоси эмас. Топшириқ сифатини кўриб чиқишни амалга ошириш топшириқ раҳбарининг топшириқ бўйича сифатни бошқариш ва унга эришиш учун, ёхуд топшириқ гуруҳи аъзоларини йўналтириш ва назорат қилиш ҳамда уларнинг ишини кўриб чиқиш учун жавобгарликларини ўзгартирмайди. Топшириқ сифатини кўриб чиқувчидан топшириқ бўйича фикр ёки хулосани тасдиқлаш учун далил олиш талаб қилинмайди, бироқ топшириқ гуруҳи топшириқ сифатини кўриб чиқиш давомида кўтарилган масалаларга жавоб беришда қўшимча далил олиши мумкин.</w:t>
      </w:r>
    </w:p>
    <w:p w14:paraId="452E299B" w14:textId="77777777" w:rsidR="00DB6EF9" w:rsidRPr="00B20C83" w:rsidRDefault="00FA7C80" w:rsidP="00721C9C">
      <w:pPr>
        <w:keepNext/>
        <w:spacing w:before="160" w:after="60"/>
        <w:jc w:val="both"/>
        <w:rPr>
          <w:lang w:val="uz-Cyrl-UZ"/>
        </w:rPr>
      </w:pPr>
      <w:r w:rsidRPr="00B20C83">
        <w:rPr>
          <w:b/>
          <w:bCs/>
          <w:lang w:val="uz-Cyrl-UZ"/>
        </w:rPr>
        <w:t>Ушбу СБХСнинг мақоми</w:t>
      </w:r>
    </w:p>
    <w:p w14:paraId="16FF05AA" w14:textId="6FB6BCD2" w:rsidR="00DB6EF9" w:rsidRPr="00B20C83" w:rsidRDefault="00FA7C80" w:rsidP="00721C9C">
      <w:pPr>
        <w:tabs>
          <w:tab w:val="left" w:pos="480"/>
        </w:tabs>
        <w:spacing w:after="80"/>
        <w:ind w:left="480" w:hanging="480"/>
        <w:jc w:val="both"/>
        <w:rPr>
          <w:lang w:val="uz-Cyrl-UZ"/>
        </w:rPr>
      </w:pPr>
      <w:r w:rsidRPr="00B20C83">
        <w:rPr>
          <w:lang w:val="uz-Cyrl-UZ"/>
        </w:rPr>
        <w:t>10.</w:t>
      </w:r>
      <w:r w:rsidRPr="00B20C83">
        <w:rPr>
          <w:lang w:val="uz-Cyrl-UZ"/>
        </w:rPr>
        <w:tab/>
        <w:t xml:space="preserve">Ушбу СБХС </w:t>
      </w:r>
      <w:r w:rsidR="00B20C83">
        <w:rPr>
          <w:lang w:val="uz-Cyrl-UZ"/>
        </w:rPr>
        <w:t>ташкилот</w:t>
      </w:r>
      <w:r w:rsidRPr="00B20C83">
        <w:rPr>
          <w:lang w:val="uz-Cyrl-UZ"/>
        </w:rPr>
        <w:t xml:space="preserve"> учун ушбу СБХСга риоя қилишдаги мақсадни, шунингдек </w:t>
      </w:r>
      <w:r w:rsidR="00B20C83">
        <w:rPr>
          <w:lang w:val="uz-Cyrl-UZ"/>
        </w:rPr>
        <w:t>ташкилот</w:t>
      </w:r>
      <w:r w:rsidRPr="00B20C83">
        <w:rPr>
          <w:lang w:val="uz-Cyrl-UZ"/>
        </w:rPr>
        <w:t xml:space="preserve"> ва топшириқ сифатини кўриб чиқувчига ушбу белгиланган мақсадга эришиш имконини беришга мўлжалланган талабларни ўз ичига олади. Бундан ташқари, ушбу СБХС стандартни қўллаш ва бошқа изоҳловчи материаллар кўринишидаги тегишли йўриқнома ҳамда ушбу СБХСни тўғри тушуниш учун тегишли контекстни таъминловчи кириш материали ва таърифларни ўз ичига олади. 1-сон СБХС мақсад, талаблар, стандартни қўллаш ва бошқа изоҳловчи материаллар, кириш материали ҳамда таърифлар атамаларини тушунтиради.</w:t>
      </w:r>
      <w:r w:rsidRPr="00B20C83">
        <w:rPr>
          <w:rStyle w:val="a6"/>
          <w:lang w:val="uz-Cyrl-UZ"/>
        </w:rPr>
        <w:footnoteReference w:id="6"/>
      </w:r>
    </w:p>
    <w:p w14:paraId="508902E1" w14:textId="77777777" w:rsidR="00DB6EF9" w:rsidRPr="00B20C83" w:rsidRDefault="00FA7C80" w:rsidP="00721C9C">
      <w:pPr>
        <w:keepNext/>
        <w:spacing w:before="160" w:after="60"/>
        <w:jc w:val="both"/>
        <w:rPr>
          <w:lang w:val="uz-Cyrl-UZ"/>
        </w:rPr>
      </w:pPr>
      <w:r w:rsidRPr="00B20C83">
        <w:rPr>
          <w:b/>
          <w:bCs/>
          <w:lang w:val="uz-Cyrl-UZ"/>
        </w:rPr>
        <w:t>Кучга кириш санаси</w:t>
      </w:r>
    </w:p>
    <w:p w14:paraId="33404D74" w14:textId="77777777" w:rsidR="00DB6EF9" w:rsidRPr="00B20C83" w:rsidRDefault="00FA7C80" w:rsidP="00721C9C">
      <w:pPr>
        <w:tabs>
          <w:tab w:val="left" w:pos="480"/>
        </w:tabs>
        <w:spacing w:after="80"/>
        <w:ind w:left="480" w:hanging="480"/>
        <w:jc w:val="both"/>
        <w:rPr>
          <w:lang w:val="uz-Cyrl-UZ"/>
        </w:rPr>
      </w:pPr>
      <w:r w:rsidRPr="00B20C83">
        <w:rPr>
          <w:lang w:val="uz-Cyrl-UZ"/>
        </w:rPr>
        <w:t>11.</w:t>
      </w:r>
      <w:r w:rsidRPr="00B20C83">
        <w:rPr>
          <w:lang w:val="uz-Cyrl-UZ"/>
        </w:rPr>
        <w:tab/>
        <w:t>Ушбу СБХС қуйидагилар учун кучга киради:</w:t>
      </w:r>
    </w:p>
    <w:p w14:paraId="44E81B34" w14:textId="68AB33AA"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 xml:space="preserve">2022 йил 15 </w:t>
      </w:r>
      <w:r w:rsidR="00836F29" w:rsidRPr="00B20C83">
        <w:rPr>
          <w:lang w:val="uz-Cyrl-UZ"/>
        </w:rPr>
        <w:t>декабрь</w:t>
      </w:r>
      <w:r w:rsidRPr="00B20C83">
        <w:rPr>
          <w:lang w:val="uz-Cyrl-UZ"/>
        </w:rPr>
        <w:t xml:space="preserve"> ёки ундан кейин бошланадиган даврлар учун молиявий ҳисоботлар аудити ва кўриб чиқиши; ва</w:t>
      </w:r>
    </w:p>
    <w:p w14:paraId="17687F59" w14:textId="4D9B55E5"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 xml:space="preserve">2022 йил 15 </w:t>
      </w:r>
      <w:r w:rsidR="00836F29" w:rsidRPr="00B20C83">
        <w:rPr>
          <w:lang w:val="uz-Cyrl-UZ"/>
        </w:rPr>
        <w:t>декабрь</w:t>
      </w:r>
      <w:r w:rsidRPr="00B20C83">
        <w:rPr>
          <w:lang w:val="uz-Cyrl-UZ"/>
        </w:rPr>
        <w:t xml:space="preserve"> ёки ундан кейин бошланадиган ишончни таъминлашнинг бошқа топшириқлари ва боғлиқ хизматлар топшириқлари.</w:t>
      </w:r>
    </w:p>
    <w:p w14:paraId="1EEA2A90" w14:textId="77777777" w:rsidR="00DB6EF9" w:rsidRPr="00B20C83" w:rsidRDefault="00FA7C80" w:rsidP="00721C9C">
      <w:pPr>
        <w:keepNext/>
        <w:spacing w:before="200" w:after="60"/>
        <w:jc w:val="both"/>
        <w:rPr>
          <w:lang w:val="uz-Cyrl-UZ"/>
        </w:rPr>
      </w:pPr>
      <w:r w:rsidRPr="00B20C83">
        <w:rPr>
          <w:b/>
          <w:bCs/>
          <w:sz w:val="24"/>
          <w:szCs w:val="24"/>
          <w:lang w:val="uz-Cyrl-UZ"/>
        </w:rPr>
        <w:t>Мақсад</w:t>
      </w:r>
    </w:p>
    <w:p w14:paraId="186F96C1" w14:textId="732F97A0" w:rsidR="00DB6EF9" w:rsidRPr="00B20C83" w:rsidRDefault="00FA7C80" w:rsidP="00721C9C">
      <w:pPr>
        <w:tabs>
          <w:tab w:val="left" w:pos="480"/>
        </w:tabs>
        <w:spacing w:after="80"/>
        <w:ind w:left="480" w:hanging="480"/>
        <w:jc w:val="both"/>
        <w:rPr>
          <w:lang w:val="uz-Cyrl-UZ"/>
        </w:rPr>
      </w:pPr>
      <w:r w:rsidRPr="00B20C83">
        <w:rPr>
          <w:lang w:val="uz-Cyrl-UZ"/>
        </w:rPr>
        <w:t>12.</w:t>
      </w:r>
      <w:r w:rsidRPr="00B20C83">
        <w:rPr>
          <w:lang w:val="uz-Cyrl-UZ"/>
        </w:rPr>
        <w:tab/>
      </w:r>
      <w:r w:rsidR="00B20C83">
        <w:rPr>
          <w:lang w:val="uz-Cyrl-UZ"/>
        </w:rPr>
        <w:t>Ташкилот</w:t>
      </w:r>
      <w:r w:rsidRPr="00B20C83">
        <w:rPr>
          <w:lang w:val="uz-Cyrl-UZ"/>
        </w:rPr>
        <w:t>нинг мувофиқ топшириқ сифатини кўриб чиқувчини тайинлаш орқали мақсади топшириқ гуруҳи томонидан билдирилган муҳим мулоҳазалар ва улар бўйича чиқарилган хулосаларни холисона баҳолашдан иборат.</w:t>
      </w:r>
    </w:p>
    <w:p w14:paraId="0BF725AF" w14:textId="77777777" w:rsidR="00DB6EF9" w:rsidRPr="00B20C83" w:rsidRDefault="00FA7C80" w:rsidP="00721C9C">
      <w:pPr>
        <w:keepNext/>
        <w:spacing w:before="200" w:after="60"/>
        <w:jc w:val="both"/>
        <w:rPr>
          <w:lang w:val="uz-Cyrl-UZ"/>
        </w:rPr>
      </w:pPr>
      <w:r w:rsidRPr="00B20C83">
        <w:rPr>
          <w:b/>
          <w:bCs/>
          <w:sz w:val="24"/>
          <w:szCs w:val="24"/>
          <w:lang w:val="uz-Cyrl-UZ"/>
        </w:rPr>
        <w:t>Таърифлар</w:t>
      </w:r>
    </w:p>
    <w:p w14:paraId="236D6D90" w14:textId="77777777" w:rsidR="00DB6EF9" w:rsidRPr="00B20C83" w:rsidRDefault="00FA7C80" w:rsidP="00721C9C">
      <w:pPr>
        <w:tabs>
          <w:tab w:val="left" w:pos="480"/>
        </w:tabs>
        <w:spacing w:after="80"/>
        <w:ind w:left="480" w:hanging="480"/>
        <w:jc w:val="both"/>
        <w:rPr>
          <w:lang w:val="uz-Cyrl-UZ"/>
        </w:rPr>
      </w:pPr>
      <w:r w:rsidRPr="00B20C83">
        <w:rPr>
          <w:lang w:val="uz-Cyrl-UZ"/>
        </w:rPr>
        <w:t>13.</w:t>
      </w:r>
      <w:r w:rsidRPr="00B20C83">
        <w:rPr>
          <w:lang w:val="uz-Cyrl-UZ"/>
        </w:rPr>
        <w:tab/>
        <w:t>Ушбу СБХС мақсадлари учун қуйидаги атамалар қуйида келтирилган маъноларга эга:</w:t>
      </w:r>
    </w:p>
    <w:p w14:paraId="3810EFA0"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Топшириқ сифатини кўриб чиқиш – топшириқ сифатини кўриб чиқувчи томонидан амалга ошириладиган ва топшириқ ҳисоботи санасида ёки ундан олдин якунланадиган, топшириқ гуруҳи томонидан билдирилган муҳим мулоҳазалар ва улар бўйича чиқарилган хулосаларнинг холисона баҳоланиши.</w:t>
      </w:r>
    </w:p>
    <w:p w14:paraId="7CC59D72" w14:textId="4DD4D79B"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 xml:space="preserve">Топшириқ сифатини кўриб чиқувчи – </w:t>
      </w:r>
      <w:r w:rsidR="00B20C83">
        <w:rPr>
          <w:lang w:val="uz-Cyrl-UZ"/>
        </w:rPr>
        <w:t>ташкилот</w:t>
      </w:r>
      <w:r w:rsidRPr="00B20C83">
        <w:rPr>
          <w:lang w:val="uz-Cyrl-UZ"/>
        </w:rPr>
        <w:t xml:space="preserve"> томонидан топшириқ сифатини кўриб чиқишни амалга ошириш учун тайинланган партнёр, </w:t>
      </w:r>
      <w:r w:rsidR="00B20C83">
        <w:rPr>
          <w:lang w:val="uz-Cyrl-UZ"/>
        </w:rPr>
        <w:t>ташкилот</w:t>
      </w:r>
      <w:r w:rsidRPr="00B20C83">
        <w:rPr>
          <w:lang w:val="uz-Cyrl-UZ"/>
        </w:rPr>
        <w:t>даги бошқа шахс ёки ташқи шахс.</w:t>
      </w:r>
    </w:p>
    <w:p w14:paraId="443613D4" w14:textId="77777777" w:rsidR="00DB6EF9" w:rsidRPr="00B20C83" w:rsidRDefault="00FA7C80" w:rsidP="00721C9C">
      <w:pPr>
        <w:tabs>
          <w:tab w:val="left" w:pos="980"/>
        </w:tabs>
        <w:spacing w:after="50"/>
        <w:ind w:left="980" w:hanging="500"/>
        <w:jc w:val="both"/>
        <w:rPr>
          <w:lang w:val="uz-Cyrl-UZ"/>
        </w:rPr>
      </w:pPr>
      <w:r w:rsidRPr="00B20C83">
        <w:rPr>
          <w:lang w:val="uz-Cyrl-UZ"/>
        </w:rPr>
        <w:t>(c)</w:t>
      </w:r>
      <w:r w:rsidRPr="00B20C83">
        <w:rPr>
          <w:lang w:val="uz-Cyrl-UZ"/>
        </w:rPr>
        <w:tab/>
        <w:t>Тегишли ахлоқий талаблар – топшириқ сифатини кўриб чиқишни амалга оширишда профессионал бухгалтерга нисбатан қўлланиладиган профессионал ахлоқ тамойиллари ва ахлоқий талаблар. Тегишли ахлоқий талаблар одатда Бухгалтерлар учун халқаро ахлоқ стандартлари кенгашининг Профессионал бухгалтерлар учун халқаро ахлоқ кодекси (Мустақилликнинг халқаро стандартларини ўз ичига олган) (БХАСК Кодекси)нинг молиявий ҳисоботлар аудити ёки кўриб чиқиши, ёхуд ишончни таъминлашнинг бошқа топшириқлари ёки боғлиқ хизматлар топшириқларига оид қоидаларини, шунингдек кўпроқ чекловчи бўлган миллий талабларни ўз ичига олади. (A12–A15-бандларга қаранг)</w:t>
      </w:r>
    </w:p>
    <w:p w14:paraId="69A377C4" w14:textId="77777777" w:rsidR="00DB6EF9" w:rsidRPr="00B20C83" w:rsidRDefault="00FA7C80" w:rsidP="00721C9C">
      <w:pPr>
        <w:keepNext/>
        <w:spacing w:before="200" w:after="60"/>
        <w:jc w:val="both"/>
        <w:rPr>
          <w:lang w:val="uz-Cyrl-UZ"/>
        </w:rPr>
      </w:pPr>
      <w:r w:rsidRPr="00B20C83">
        <w:rPr>
          <w:b/>
          <w:bCs/>
          <w:sz w:val="24"/>
          <w:szCs w:val="24"/>
          <w:lang w:val="uz-Cyrl-UZ"/>
        </w:rPr>
        <w:t>Талаблар</w:t>
      </w:r>
    </w:p>
    <w:p w14:paraId="3F368C8B" w14:textId="77777777" w:rsidR="00DB6EF9" w:rsidRPr="00B20C83" w:rsidRDefault="00FA7C80" w:rsidP="00721C9C">
      <w:pPr>
        <w:keepNext/>
        <w:spacing w:before="160" w:after="60"/>
        <w:jc w:val="both"/>
        <w:rPr>
          <w:lang w:val="uz-Cyrl-UZ"/>
        </w:rPr>
      </w:pPr>
      <w:r w:rsidRPr="00B20C83">
        <w:rPr>
          <w:b/>
          <w:bCs/>
          <w:lang w:val="uz-Cyrl-UZ"/>
        </w:rPr>
        <w:t>Тегишли талабларни қўллаш ва уларга риоя қилиш</w:t>
      </w:r>
    </w:p>
    <w:p w14:paraId="2ABA9161" w14:textId="7CE0553D" w:rsidR="00DB6EF9" w:rsidRPr="00B20C83" w:rsidRDefault="00FA7C80" w:rsidP="00721C9C">
      <w:pPr>
        <w:tabs>
          <w:tab w:val="left" w:pos="480"/>
        </w:tabs>
        <w:spacing w:after="80"/>
        <w:ind w:left="480" w:hanging="480"/>
        <w:jc w:val="both"/>
        <w:rPr>
          <w:lang w:val="uz-Cyrl-UZ"/>
        </w:rPr>
      </w:pPr>
      <w:r w:rsidRPr="00B20C83">
        <w:rPr>
          <w:lang w:val="uz-Cyrl-UZ"/>
        </w:rPr>
        <w:t>14.</w:t>
      </w:r>
      <w:r w:rsidRPr="00B20C83">
        <w:rPr>
          <w:lang w:val="uz-Cyrl-UZ"/>
        </w:rPr>
        <w:tab/>
      </w:r>
      <w:r w:rsidR="00B20C83">
        <w:rPr>
          <w:lang w:val="uz-Cyrl-UZ"/>
        </w:rPr>
        <w:t>Ташкилот</w:t>
      </w:r>
      <w:r w:rsidRPr="00B20C83">
        <w:rPr>
          <w:lang w:val="uz-Cyrl-UZ"/>
        </w:rPr>
        <w:t xml:space="preserve"> ва топшириқ сифатини кўриб чиқувчи ушбу СБХСнинг мақсадини тушуниш ҳамда ўзларига тегишли талабларни тўғри қўллаш учун стандартни қўллаш ва бошқа изоҳловчи материалларни ўз ичига олган ушбу СБХСни тушунишга эга бўлиши лозим.</w:t>
      </w:r>
    </w:p>
    <w:p w14:paraId="52680AC2" w14:textId="4DD53B66" w:rsidR="00DB6EF9" w:rsidRPr="00B20C83" w:rsidRDefault="00FA7C80" w:rsidP="00721C9C">
      <w:pPr>
        <w:tabs>
          <w:tab w:val="left" w:pos="480"/>
        </w:tabs>
        <w:spacing w:after="80"/>
        <w:ind w:left="480" w:hanging="480"/>
        <w:jc w:val="both"/>
        <w:rPr>
          <w:lang w:val="uz-Cyrl-UZ"/>
        </w:rPr>
      </w:pPr>
      <w:r w:rsidRPr="00B20C83">
        <w:rPr>
          <w:lang w:val="uz-Cyrl-UZ"/>
        </w:rPr>
        <w:t>15.</w:t>
      </w:r>
      <w:r w:rsidRPr="00B20C83">
        <w:rPr>
          <w:lang w:val="uz-Cyrl-UZ"/>
        </w:rPr>
        <w:tab/>
      </w:r>
      <w:r w:rsidR="00B20C83">
        <w:rPr>
          <w:lang w:val="uz-Cyrl-UZ"/>
        </w:rPr>
        <w:t>Ташкилот</w:t>
      </w:r>
      <w:r w:rsidRPr="00B20C83">
        <w:rPr>
          <w:lang w:val="uz-Cyrl-UZ"/>
        </w:rPr>
        <w:t xml:space="preserve"> ёки топшириқ сифатини кўриб чиқувчи, тегишли ҳолларда, талаб топшириқ ҳолатларида тегишли бўлмаган ҳоллардан ташқари, ушбу СБХСнинг ҳар бир талабига риоя қилиши лозим.</w:t>
      </w:r>
    </w:p>
    <w:p w14:paraId="7C718A1E" w14:textId="50247909" w:rsidR="00DB6EF9" w:rsidRPr="00B20C83" w:rsidRDefault="00FA7C80" w:rsidP="00721C9C">
      <w:pPr>
        <w:tabs>
          <w:tab w:val="left" w:pos="480"/>
        </w:tabs>
        <w:spacing w:after="80"/>
        <w:ind w:left="480" w:hanging="480"/>
        <w:jc w:val="both"/>
        <w:rPr>
          <w:lang w:val="uz-Cyrl-UZ"/>
        </w:rPr>
      </w:pPr>
      <w:r w:rsidRPr="00B20C83">
        <w:rPr>
          <w:lang w:val="uz-Cyrl-UZ"/>
        </w:rPr>
        <w:t>16.</w:t>
      </w:r>
      <w:r w:rsidRPr="00B20C83">
        <w:rPr>
          <w:lang w:val="uz-Cyrl-UZ"/>
        </w:rPr>
        <w:tab/>
        <w:t xml:space="preserve">Талабларни тўғри қўллаш ушбу стандарт мақсадига эришиш учун етарли асос беради деб кутилади. Бироқ, агар </w:t>
      </w:r>
      <w:r w:rsidR="00B20C83">
        <w:rPr>
          <w:lang w:val="uz-Cyrl-UZ"/>
        </w:rPr>
        <w:t>ташкилот</w:t>
      </w:r>
      <w:r w:rsidRPr="00B20C83">
        <w:rPr>
          <w:lang w:val="uz-Cyrl-UZ"/>
        </w:rPr>
        <w:t xml:space="preserve"> ёки топшириқ сифатини кўриб чиқувчи тегишли талабларни қўллаш ушбу стандарт мақсадига эришиш учун етарли асос бермаслигини аниқласа, </w:t>
      </w:r>
      <w:r w:rsidR="00B20C83">
        <w:rPr>
          <w:lang w:val="uz-Cyrl-UZ"/>
        </w:rPr>
        <w:t>ташкилот</w:t>
      </w:r>
      <w:r w:rsidRPr="00B20C83">
        <w:rPr>
          <w:lang w:val="uz-Cyrl-UZ"/>
        </w:rPr>
        <w:t xml:space="preserve"> ёки топшириқ сифатини кўриб чиқувчи, тегишли ҳолларда, мақсадга эришиш учун қўшимча чоралар кўриши лозим.</w:t>
      </w:r>
    </w:p>
    <w:p w14:paraId="2ACC9257" w14:textId="77777777" w:rsidR="00DB6EF9" w:rsidRPr="00B20C83" w:rsidRDefault="00FA7C80" w:rsidP="00721C9C">
      <w:pPr>
        <w:keepNext/>
        <w:spacing w:before="160" w:after="60"/>
        <w:jc w:val="both"/>
        <w:rPr>
          <w:lang w:val="uz-Cyrl-UZ"/>
        </w:rPr>
      </w:pPr>
      <w:r w:rsidRPr="00B20C83">
        <w:rPr>
          <w:b/>
          <w:bCs/>
          <w:lang w:val="uz-Cyrl-UZ"/>
        </w:rPr>
        <w:lastRenderedPageBreak/>
        <w:t>Топшириқ сифатини кўриб чиқувчиларни тайинлаш ва уларнинг мувофиқлиги</w:t>
      </w:r>
    </w:p>
    <w:p w14:paraId="0516EDC0" w14:textId="0E02AAA8" w:rsidR="00DB6EF9" w:rsidRPr="00B20C83" w:rsidRDefault="00FA7C80" w:rsidP="00721C9C">
      <w:pPr>
        <w:tabs>
          <w:tab w:val="left" w:pos="480"/>
        </w:tabs>
        <w:spacing w:after="80"/>
        <w:ind w:left="480" w:hanging="480"/>
        <w:jc w:val="both"/>
        <w:rPr>
          <w:lang w:val="uz-Cyrl-UZ"/>
        </w:rPr>
      </w:pPr>
      <w:r w:rsidRPr="00B20C83">
        <w:rPr>
          <w:lang w:val="uz-Cyrl-UZ"/>
        </w:rPr>
        <w:t>17.</w:t>
      </w:r>
      <w:r w:rsidRPr="00B20C83">
        <w:rPr>
          <w:lang w:val="uz-Cyrl-UZ"/>
        </w:rPr>
        <w:tab/>
      </w:r>
      <w:r w:rsidR="00B20C83">
        <w:rPr>
          <w:lang w:val="uz-Cyrl-UZ"/>
        </w:rPr>
        <w:t>Ташкилот</w:t>
      </w:r>
      <w:r w:rsidRPr="00B20C83">
        <w:rPr>
          <w:lang w:val="uz-Cyrl-UZ"/>
        </w:rPr>
        <w:t xml:space="preserve"> топшириқ сифатини кўриб чиқувчиларни тайинлаш учун жавобгарликни ушбу жавобгарликни бажариш учун </w:t>
      </w:r>
      <w:r w:rsidR="00B20C83">
        <w:rPr>
          <w:lang w:val="uz-Cyrl-UZ"/>
        </w:rPr>
        <w:t>ташкилот</w:t>
      </w:r>
      <w:r w:rsidRPr="00B20C83">
        <w:rPr>
          <w:lang w:val="uz-Cyrl-UZ"/>
        </w:rPr>
        <w:t xml:space="preserve"> доирасида салоҳият, қобилиятлар ва тегишли ваколатга эга бўлган шахс(лар)га юклашни талаб қиладиган сиёсат ёки тартиб-таомилларни белгилаши лозим. Ушбу сиёсат ёки тартиб-таомиллар ушбу шахс(лар)дан топшириқ сифатини кўриб чиқувчини тайинлашни талаб қилиши лозим. (A1–A3-бандларга қаранг)</w:t>
      </w:r>
    </w:p>
    <w:p w14:paraId="5BAB7F91" w14:textId="6748A98A" w:rsidR="00DB6EF9" w:rsidRPr="00B20C83" w:rsidRDefault="00FA7C80" w:rsidP="00721C9C">
      <w:pPr>
        <w:tabs>
          <w:tab w:val="left" w:pos="480"/>
        </w:tabs>
        <w:spacing w:after="80"/>
        <w:ind w:left="480" w:hanging="480"/>
        <w:jc w:val="both"/>
        <w:rPr>
          <w:lang w:val="uz-Cyrl-UZ"/>
        </w:rPr>
      </w:pPr>
      <w:r w:rsidRPr="00B20C83">
        <w:rPr>
          <w:lang w:val="uz-Cyrl-UZ"/>
        </w:rPr>
        <w:t>18.</w:t>
      </w:r>
      <w:r w:rsidRPr="00B20C83">
        <w:rPr>
          <w:lang w:val="uz-Cyrl-UZ"/>
        </w:rPr>
        <w:tab/>
      </w:r>
      <w:r w:rsidR="00B20C83">
        <w:rPr>
          <w:lang w:val="uz-Cyrl-UZ"/>
        </w:rPr>
        <w:t>Ташкилот</w:t>
      </w:r>
      <w:r w:rsidRPr="00B20C83">
        <w:rPr>
          <w:lang w:val="uz-Cyrl-UZ"/>
        </w:rPr>
        <w:t xml:space="preserve"> топшириқ сифатини кўриб чиқувчи сифатида тайинланиш мувофиқлиги мезонларини белгилайдиган сиёсат ёки тартиб-таомилларни белгилаши лозим. Ушбу сиёсат ёки тартиб-таомиллар топшириқ сифатини кўриб чиқувчи топшириқ гуруҳининг аъзоси бўлмаслигини ҳамда қуйидагиларни талаб қилиши лозим: (A4-бандга қаранг)</w:t>
      </w:r>
    </w:p>
    <w:p w14:paraId="5D49CCF1"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топшириқ сифатини кўриб чиқишни амалга ошириш учун салоҳият ва қобилиятларга, шу жумладан етарли вақтга ва тегишли ваколатга эга бўлиши; (A5–A11-бандларга қаранг)</w:t>
      </w:r>
    </w:p>
    <w:p w14:paraId="73482FA3" w14:textId="77777777"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тегишли ахлоқий талабларга, шу жумладан топшириқ сифатини кўриб чиқувчининг холислиги ва мустақиллигига таҳдидларга оид талабларга риоя қилиши; ва (A12–A15-бандларга қаранг)</w:t>
      </w:r>
    </w:p>
    <w:p w14:paraId="3358643F" w14:textId="77777777" w:rsidR="00DB6EF9" w:rsidRPr="00B20C83" w:rsidRDefault="00FA7C80" w:rsidP="00721C9C">
      <w:pPr>
        <w:tabs>
          <w:tab w:val="left" w:pos="980"/>
        </w:tabs>
        <w:spacing w:after="50"/>
        <w:ind w:left="980" w:hanging="500"/>
        <w:jc w:val="both"/>
        <w:rPr>
          <w:lang w:val="uz-Cyrl-UZ"/>
        </w:rPr>
      </w:pPr>
      <w:r w:rsidRPr="00B20C83">
        <w:rPr>
          <w:lang w:val="uz-Cyrl-UZ"/>
        </w:rPr>
        <w:t>(c)</w:t>
      </w:r>
      <w:r w:rsidRPr="00B20C83">
        <w:rPr>
          <w:lang w:val="uz-Cyrl-UZ"/>
        </w:rPr>
        <w:tab/>
        <w:t>мавжуд бўлса, топшириқ сифатини кўриб чиқувчининг мувофиқлигига тегишли қонун ва норматив ҳужжатлар қоидаларига риоя қилиши. (A16-бандга қаранг)</w:t>
      </w:r>
    </w:p>
    <w:p w14:paraId="610A8B3E" w14:textId="47B4162B" w:rsidR="00DB6EF9" w:rsidRPr="00B20C83" w:rsidRDefault="00FA7C80" w:rsidP="00721C9C">
      <w:pPr>
        <w:tabs>
          <w:tab w:val="left" w:pos="480"/>
        </w:tabs>
        <w:spacing w:after="80"/>
        <w:ind w:left="480" w:hanging="480"/>
        <w:jc w:val="both"/>
        <w:rPr>
          <w:lang w:val="uz-Cyrl-UZ"/>
        </w:rPr>
      </w:pPr>
      <w:r w:rsidRPr="00B20C83">
        <w:rPr>
          <w:lang w:val="uz-Cyrl-UZ"/>
        </w:rPr>
        <w:t>19.</w:t>
      </w:r>
      <w:r w:rsidRPr="00B20C83">
        <w:rPr>
          <w:lang w:val="uz-Cyrl-UZ"/>
        </w:rPr>
        <w:tab/>
        <w:t xml:space="preserve">18(b)-бандга мувофиқ белгиланган </w:t>
      </w:r>
      <w:r w:rsidR="00B20C83">
        <w:rPr>
          <w:lang w:val="uz-Cyrl-UZ"/>
        </w:rPr>
        <w:t>ташкилот</w:t>
      </w:r>
      <w:r w:rsidRPr="00B20C83">
        <w:rPr>
          <w:lang w:val="uz-Cyrl-UZ"/>
        </w:rPr>
        <w:t>нинг сиёсати ёки тартиб-таомиллари шунингдек, шахснинг илгари топшириқ раҳбари сифатида хизмат қилганидан сўнг топшириқ сифатини кўриб чиқувчи сифатида тайинланиши натижасида юзага келадиган холисликка таҳдидларни кўриб чиқиши лозим. Ушбу сиёсат ёки тартиб-таомиллар топшириқ раҳбари топшириқ сифатини кўриб чиқувчи ролини бажариши мумкин бўлгунга қадар икки йиллик танаффус даврини ёки тегишли ахлоқий талаблар томонидан талаб қилинса, узоқроқ даврни белгилаши лозим. (A17–A18-бандларга қаранг)</w:t>
      </w:r>
    </w:p>
    <w:p w14:paraId="6C8CB8DD" w14:textId="77B8331D" w:rsidR="00DB6EF9" w:rsidRPr="00B20C83" w:rsidRDefault="00FA7C80" w:rsidP="00721C9C">
      <w:pPr>
        <w:tabs>
          <w:tab w:val="left" w:pos="480"/>
        </w:tabs>
        <w:spacing w:after="80"/>
        <w:ind w:left="480" w:hanging="480"/>
        <w:jc w:val="both"/>
        <w:rPr>
          <w:lang w:val="uz-Cyrl-UZ"/>
        </w:rPr>
      </w:pPr>
      <w:r w:rsidRPr="00B20C83">
        <w:rPr>
          <w:lang w:val="uz-Cyrl-UZ"/>
        </w:rPr>
        <w:t>20.</w:t>
      </w:r>
      <w:r w:rsidRPr="00B20C83">
        <w:rPr>
          <w:lang w:val="uz-Cyrl-UZ"/>
        </w:rPr>
        <w:tab/>
      </w:r>
      <w:r w:rsidR="00B20C83">
        <w:rPr>
          <w:lang w:val="uz-Cyrl-UZ"/>
        </w:rPr>
        <w:t>Ташкилот</w:t>
      </w:r>
      <w:r w:rsidRPr="00B20C83">
        <w:rPr>
          <w:lang w:val="uz-Cyrl-UZ"/>
        </w:rPr>
        <w:t xml:space="preserve"> топшириқ сифатини кўриб чиқувчига ёрдам берадиган шахсларнинг мувофиқлиги мезонларини белгилайдиган сиёсат ёки тартиб-таомилларни белгилаши лозим. Ушбу сиёсат ёки тартиб-таомиллар </w:t>
      </w:r>
      <w:r w:rsidR="00836F29" w:rsidRPr="00B20C83">
        <w:rPr>
          <w:lang w:val="uz-Cyrl-UZ"/>
        </w:rPr>
        <w:t>ушбу</w:t>
      </w:r>
      <w:r w:rsidRPr="00B20C83">
        <w:rPr>
          <w:lang w:val="uz-Cyrl-UZ"/>
        </w:rPr>
        <w:t xml:space="preserve"> шахслар топшириқ гуруҳининг аъзолари бўлмаслигини ҳамда қуйидагиларни талаб қилиши лозим:</w:t>
      </w:r>
    </w:p>
    <w:p w14:paraId="6D9CF357"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ўзларига юкланган вазифаларни бажариш учун салоҳият ва қобилиятларга, шу жумладан етарли вақтга эга бўлиши; ва (A19-бандга қаранг)</w:t>
      </w:r>
    </w:p>
    <w:p w14:paraId="39303097" w14:textId="77777777"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тегишли ахлоқий талабларга, шу жумладан уларнинг холислиги ва мустақиллигига таҳдидларга оид талабларга ҳамда қўлланиладиган бўлса, қонун ва норматив ҳужжатлар қоидаларига риоя қилиши. (A20–A21-бандларга қаранг)</w:t>
      </w:r>
    </w:p>
    <w:p w14:paraId="08C4DE8F" w14:textId="0F56F59E" w:rsidR="00DB6EF9" w:rsidRPr="00B20C83" w:rsidRDefault="00FA7C80" w:rsidP="00721C9C">
      <w:pPr>
        <w:tabs>
          <w:tab w:val="left" w:pos="480"/>
        </w:tabs>
        <w:spacing w:after="80"/>
        <w:ind w:left="480" w:hanging="480"/>
        <w:jc w:val="both"/>
        <w:rPr>
          <w:lang w:val="uz-Cyrl-UZ"/>
        </w:rPr>
      </w:pPr>
      <w:r w:rsidRPr="00B20C83">
        <w:rPr>
          <w:lang w:val="uz-Cyrl-UZ"/>
        </w:rPr>
        <w:t>21.</w:t>
      </w:r>
      <w:r w:rsidRPr="00B20C83">
        <w:rPr>
          <w:lang w:val="uz-Cyrl-UZ"/>
        </w:rPr>
        <w:tab/>
      </w:r>
      <w:r w:rsidR="00B20C83">
        <w:rPr>
          <w:lang w:val="uz-Cyrl-UZ"/>
        </w:rPr>
        <w:t>Ташкилот</w:t>
      </w:r>
      <w:r w:rsidRPr="00B20C83">
        <w:rPr>
          <w:lang w:val="uz-Cyrl-UZ"/>
        </w:rPr>
        <w:t xml:space="preserve"> қуйидаги сиёсат ёки тартиб-таомилларни белгилаши лозим:</w:t>
      </w:r>
    </w:p>
    <w:p w14:paraId="039AD54A"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топшириқ сифатини кўриб чиқувчидан топшириқ сифатини кўриб чиқишни амалга ошириш учун умумий жавобгарликни ўз зиммасига олишни талаб қилиш; ва</w:t>
      </w:r>
    </w:p>
    <w:p w14:paraId="65F53A58" w14:textId="77777777"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топшириқ сифатини кўриб чиқувчининг кўриб чиқишда ёрдам берадиган шахсларни йўналтириш ва назорат қилишнинг хусусияти, муддати ва ҳажмини ҳамда уларнинг ишини кўриб чиқишни белгилаш учун жавобгарлигини кўриб чиқиш. (A22-бандга қаранг)</w:t>
      </w:r>
    </w:p>
    <w:p w14:paraId="0BCC203B"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чиқувчининг топшириқ сифатини кўриб чиқишни бажариш мувофиқлигининг бузилиши</w:t>
      </w:r>
    </w:p>
    <w:p w14:paraId="30FD3E3E" w14:textId="127F015E" w:rsidR="00DB6EF9" w:rsidRPr="00B20C83" w:rsidRDefault="00FA7C80" w:rsidP="00721C9C">
      <w:pPr>
        <w:tabs>
          <w:tab w:val="left" w:pos="480"/>
        </w:tabs>
        <w:spacing w:after="80"/>
        <w:ind w:left="480" w:hanging="480"/>
        <w:jc w:val="both"/>
        <w:rPr>
          <w:lang w:val="uz-Cyrl-UZ"/>
        </w:rPr>
      </w:pPr>
      <w:r w:rsidRPr="00B20C83">
        <w:rPr>
          <w:lang w:val="uz-Cyrl-UZ"/>
        </w:rPr>
        <w:t>22.</w:t>
      </w:r>
      <w:r w:rsidRPr="00B20C83">
        <w:rPr>
          <w:lang w:val="uz-Cyrl-UZ"/>
        </w:rPr>
        <w:tab/>
      </w:r>
      <w:r w:rsidR="00B20C83">
        <w:rPr>
          <w:lang w:val="uz-Cyrl-UZ"/>
        </w:rPr>
        <w:t>Ташкилот</w:t>
      </w:r>
      <w:r w:rsidRPr="00B20C83">
        <w:rPr>
          <w:lang w:val="uz-Cyrl-UZ"/>
        </w:rPr>
        <w:t xml:space="preserve"> топшириқ сифатини кўриб чиқувчининг топшириқ сифатини кўриб чиқишни амалга ошириш мувофиқлиги бузилган ҳолатларни ва </w:t>
      </w:r>
      <w:r w:rsidR="00B20C83">
        <w:rPr>
          <w:lang w:val="uz-Cyrl-UZ"/>
        </w:rPr>
        <w:t>ташкилот</w:t>
      </w:r>
      <w:r w:rsidRPr="00B20C83">
        <w:rPr>
          <w:lang w:val="uz-Cyrl-UZ"/>
        </w:rPr>
        <w:t xml:space="preserve"> томонидан кўриладиган тегишли чораларни, шу жумладан </w:t>
      </w:r>
      <w:r w:rsidR="00836F29" w:rsidRPr="00B20C83">
        <w:rPr>
          <w:lang w:val="uz-Cyrl-UZ"/>
        </w:rPr>
        <w:t>ушбу</w:t>
      </w:r>
      <w:r w:rsidRPr="00B20C83">
        <w:rPr>
          <w:lang w:val="uz-Cyrl-UZ"/>
        </w:rPr>
        <w:t xml:space="preserve"> ҳолатларда ўрнини босувчини аниқлаш ва тайинлаш жараёнини кўриб чиқадиган сиёсат ёки тартиб-таомилларни белгилаши лозим. (A23-бандга қаранг)</w:t>
      </w:r>
    </w:p>
    <w:p w14:paraId="7E499CF2" w14:textId="74E8A847" w:rsidR="00DB6EF9" w:rsidRPr="00B20C83" w:rsidRDefault="00FA7C80" w:rsidP="00721C9C">
      <w:pPr>
        <w:tabs>
          <w:tab w:val="left" w:pos="480"/>
        </w:tabs>
        <w:spacing w:after="80"/>
        <w:ind w:left="480" w:hanging="480"/>
        <w:jc w:val="both"/>
        <w:rPr>
          <w:lang w:val="uz-Cyrl-UZ"/>
        </w:rPr>
      </w:pPr>
      <w:r w:rsidRPr="00B20C83">
        <w:rPr>
          <w:lang w:val="uz-Cyrl-UZ"/>
        </w:rPr>
        <w:t>23.</w:t>
      </w:r>
      <w:r w:rsidRPr="00B20C83">
        <w:rPr>
          <w:lang w:val="uz-Cyrl-UZ"/>
        </w:rPr>
        <w:tab/>
        <w:t xml:space="preserve">Топшириқ сифатини кўриб чиқувчи ўзининг мувофиқлигини бузадиган ҳолатлардан хабардор бўлганида, топшириқ сифатини кўриб чиқувчи </w:t>
      </w:r>
      <w:r w:rsidR="00B20C83">
        <w:rPr>
          <w:lang w:val="uz-Cyrl-UZ"/>
        </w:rPr>
        <w:t>ташкилот</w:t>
      </w:r>
      <w:r w:rsidRPr="00B20C83">
        <w:rPr>
          <w:lang w:val="uz-Cyrl-UZ"/>
        </w:rPr>
        <w:t>даги тегишли шахс(лар)ни огоҳлантириши ҳамда: (A24-бандга қаранг)</w:t>
      </w:r>
    </w:p>
    <w:p w14:paraId="6916FA9B"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агар топшириқ сифатини кўриб чиқиш бошланмаган бўлса, топшириқ сифатини кўриб чиқишни амалга ошириш учун тайинланишдан бош тортиши; ёки</w:t>
      </w:r>
    </w:p>
    <w:p w14:paraId="3198EE8A" w14:textId="77777777"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агар топшириқ сифатини кўриб чиқиш бошланган бўлса, топшириқ сифатини кўриб чиқишни амалга оширишни тўхтатиши лозим.</w:t>
      </w:r>
    </w:p>
    <w:p w14:paraId="530402FE" w14:textId="77777777" w:rsidR="00DB6EF9" w:rsidRPr="00B20C83" w:rsidRDefault="00FA7C80" w:rsidP="00721C9C">
      <w:pPr>
        <w:keepNext/>
        <w:spacing w:before="160" w:after="60"/>
        <w:jc w:val="both"/>
        <w:rPr>
          <w:lang w:val="uz-Cyrl-UZ"/>
        </w:rPr>
      </w:pPr>
      <w:r w:rsidRPr="00B20C83">
        <w:rPr>
          <w:b/>
          <w:bCs/>
          <w:lang w:val="uz-Cyrl-UZ"/>
        </w:rPr>
        <w:t>Топшириқ сифатини кўриб чиқишни бажариш</w:t>
      </w:r>
    </w:p>
    <w:p w14:paraId="5BF3A276" w14:textId="5BCBE617" w:rsidR="00DB6EF9" w:rsidRPr="00B20C83" w:rsidRDefault="00FA7C80" w:rsidP="00721C9C">
      <w:pPr>
        <w:tabs>
          <w:tab w:val="left" w:pos="480"/>
        </w:tabs>
        <w:spacing w:after="80"/>
        <w:ind w:left="480" w:hanging="480"/>
        <w:jc w:val="both"/>
        <w:rPr>
          <w:lang w:val="uz-Cyrl-UZ"/>
        </w:rPr>
      </w:pPr>
      <w:r w:rsidRPr="00B20C83">
        <w:rPr>
          <w:lang w:val="uz-Cyrl-UZ"/>
        </w:rPr>
        <w:t>24.</w:t>
      </w:r>
      <w:r w:rsidRPr="00B20C83">
        <w:rPr>
          <w:lang w:val="uz-Cyrl-UZ"/>
        </w:rPr>
        <w:tab/>
      </w:r>
      <w:r w:rsidR="00B20C83">
        <w:rPr>
          <w:lang w:val="uz-Cyrl-UZ"/>
        </w:rPr>
        <w:t>Ташкилот</w:t>
      </w:r>
      <w:r w:rsidRPr="00B20C83">
        <w:rPr>
          <w:lang w:val="uz-Cyrl-UZ"/>
        </w:rPr>
        <w:t xml:space="preserve"> топшириқ сифатини кўриб чиқишни амалга оширишга оид қуйидагиларни кўриб чиқадиган сиёсат ёки тартиб-таомилларни белгилаши лозим:</w:t>
      </w:r>
    </w:p>
    <w:p w14:paraId="2CAC810E"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топшириқ сифатини кўриб чиқувчининг топшириқ гуруҳи томонидан билдирилган муҳим мулоҳазалар ва улар бўйича чиқарилган хулосаларни холисона баҳолаш учун тегишли асос бериш мақсадида топшириқ давомида тегишли вақт нуқталарида 25–26-бандларга мувофиқ тартиб-таомилларни амалга ошириш жавобгарликлари;</w:t>
      </w:r>
    </w:p>
    <w:p w14:paraId="70DFB70C" w14:textId="77777777" w:rsidR="00DB6EF9" w:rsidRPr="00B20C83" w:rsidRDefault="00FA7C80" w:rsidP="00721C9C">
      <w:pPr>
        <w:tabs>
          <w:tab w:val="left" w:pos="980"/>
        </w:tabs>
        <w:spacing w:after="50"/>
        <w:ind w:left="980" w:hanging="500"/>
        <w:jc w:val="both"/>
        <w:rPr>
          <w:lang w:val="uz-Cyrl-UZ"/>
        </w:rPr>
      </w:pPr>
      <w:r w:rsidRPr="00B20C83">
        <w:rPr>
          <w:lang w:val="uz-Cyrl-UZ"/>
        </w:rPr>
        <w:lastRenderedPageBreak/>
        <w:t>(b)</w:t>
      </w:r>
      <w:r w:rsidRPr="00B20C83">
        <w:rPr>
          <w:lang w:val="uz-Cyrl-UZ"/>
        </w:rPr>
        <w:tab/>
        <w:t>топшириқ раҳбарининг топшириқ сифатини кўриб чиқишга оид жавобгарликлари, шу жумладан топшириқ раҳбари топшириқ сифатини кўриб чиқувчидан 27-бандга мувофиқ топшириқ сифатини кўриб чиқиш якунлангани тўғрисида хабар олинмагунга қадар топшириқ ҳисоботига сана қўйиши тақиқланиши; ва (A25–A26-бандларга қаранг)</w:t>
      </w:r>
    </w:p>
    <w:p w14:paraId="517E33B4" w14:textId="77777777" w:rsidR="00DB6EF9" w:rsidRPr="00B20C83" w:rsidRDefault="00FA7C80" w:rsidP="00721C9C">
      <w:pPr>
        <w:tabs>
          <w:tab w:val="left" w:pos="980"/>
        </w:tabs>
        <w:spacing w:after="50"/>
        <w:ind w:left="980" w:hanging="500"/>
        <w:jc w:val="both"/>
        <w:rPr>
          <w:lang w:val="uz-Cyrl-UZ"/>
        </w:rPr>
      </w:pPr>
      <w:r w:rsidRPr="00B20C83">
        <w:rPr>
          <w:lang w:val="uz-Cyrl-UZ"/>
        </w:rPr>
        <w:t>(c)</w:t>
      </w:r>
      <w:r w:rsidRPr="00B20C83">
        <w:rPr>
          <w:lang w:val="uz-Cyrl-UZ"/>
        </w:rPr>
        <w:tab/>
        <w:t>топшириқ гуруҳининг муҳим мулоҳаза тўғрисида топшириқ сифатини кўриб чиқувчи билан муҳокамаларининг хусусияти ва ҳажми топшириқ сифатини кўриб чиқувчининг холислигига таҳдид туғдирадиган ҳолатлар ва бундай ҳолатларда кўриладиган тегишли чоралар. (A27-бандга қаранг)</w:t>
      </w:r>
    </w:p>
    <w:p w14:paraId="71927367" w14:textId="77777777" w:rsidR="00DB6EF9" w:rsidRPr="00B20C83" w:rsidRDefault="00FA7C80" w:rsidP="00721C9C">
      <w:pPr>
        <w:tabs>
          <w:tab w:val="left" w:pos="480"/>
        </w:tabs>
        <w:spacing w:after="80"/>
        <w:ind w:left="480" w:hanging="480"/>
        <w:jc w:val="both"/>
        <w:rPr>
          <w:lang w:val="uz-Cyrl-UZ"/>
        </w:rPr>
      </w:pPr>
      <w:r w:rsidRPr="00B20C83">
        <w:rPr>
          <w:lang w:val="uz-Cyrl-UZ"/>
        </w:rPr>
        <w:t>25.</w:t>
      </w:r>
      <w:r w:rsidRPr="00B20C83">
        <w:rPr>
          <w:lang w:val="uz-Cyrl-UZ"/>
        </w:rPr>
        <w:tab/>
        <w:t>Топшириқ сифатини кўриб чиқишни амалга оширишда топшириқ сифатини кўриб чиқувчи: (A28–A33-бандларга қаранг)</w:t>
      </w:r>
    </w:p>
    <w:p w14:paraId="1A622FA8"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қуйидагилар томонидан етказилган маълумотларни ўқиши ва уларни тушуниши: (A34-бандга қаранг)</w:t>
      </w:r>
    </w:p>
    <w:p w14:paraId="43CAEF9C" w14:textId="77777777" w:rsidR="00DB6EF9" w:rsidRPr="00B20C83" w:rsidRDefault="00FA7C80" w:rsidP="00721C9C">
      <w:pPr>
        <w:tabs>
          <w:tab w:val="left" w:pos="1480"/>
        </w:tabs>
        <w:spacing w:after="50"/>
        <w:ind w:left="1480" w:hanging="500"/>
        <w:jc w:val="both"/>
        <w:rPr>
          <w:lang w:val="uz-Cyrl-UZ"/>
        </w:rPr>
      </w:pPr>
      <w:r w:rsidRPr="00B20C83">
        <w:rPr>
          <w:lang w:val="uz-Cyrl-UZ"/>
        </w:rPr>
        <w:t>(i)</w:t>
      </w:r>
      <w:r w:rsidRPr="00B20C83">
        <w:rPr>
          <w:lang w:val="uz-Cyrl-UZ"/>
        </w:rPr>
        <w:tab/>
        <w:t>топшириқ ва ташкилотнинг хусусияти ва ҳолатларига оид топшириқ гуруҳи; ва</w:t>
      </w:r>
    </w:p>
    <w:p w14:paraId="5B571A9F" w14:textId="1AD7E884" w:rsidR="00DB6EF9" w:rsidRPr="00B20C83" w:rsidRDefault="00FA7C80" w:rsidP="00721C9C">
      <w:pPr>
        <w:tabs>
          <w:tab w:val="left" w:pos="1480"/>
        </w:tabs>
        <w:spacing w:after="50"/>
        <w:ind w:left="1480" w:hanging="500"/>
        <w:jc w:val="both"/>
        <w:rPr>
          <w:lang w:val="uz-Cyrl-UZ"/>
        </w:rPr>
      </w:pPr>
      <w:r w:rsidRPr="00B20C83">
        <w:rPr>
          <w:lang w:val="uz-Cyrl-UZ"/>
        </w:rPr>
        <w:t>(ii)</w:t>
      </w:r>
      <w:r w:rsidRPr="00B20C83">
        <w:rPr>
          <w:lang w:val="uz-Cyrl-UZ"/>
        </w:rPr>
        <w:tab/>
      </w:r>
      <w:r w:rsidR="00B20C83">
        <w:rPr>
          <w:lang w:val="uz-Cyrl-UZ"/>
        </w:rPr>
        <w:t>ташкилот</w:t>
      </w:r>
      <w:r w:rsidRPr="00B20C83">
        <w:rPr>
          <w:lang w:val="uz-Cyrl-UZ"/>
        </w:rPr>
        <w:t xml:space="preserve">нинг мониторинг ва тузатиш жараёнига, хусусан топшириқ гуруҳи томонидан билдирилган муҳим мулоҳазаларни ўз ичига олган соҳаларга тегишли бўлиши ёки уларга таъсир қилиши мумкин бўлган аниқланган камчиликларга оид </w:t>
      </w:r>
      <w:r w:rsidR="00B20C83">
        <w:rPr>
          <w:lang w:val="uz-Cyrl-UZ"/>
        </w:rPr>
        <w:t>ташкилот</w:t>
      </w:r>
      <w:r w:rsidRPr="00B20C83">
        <w:rPr>
          <w:lang w:val="uz-Cyrl-UZ"/>
        </w:rPr>
        <w:t>.</w:t>
      </w:r>
    </w:p>
    <w:p w14:paraId="37A535A1" w14:textId="77777777"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топшириқ раҳбари ва тегишли ҳолларда топшириқ гуруҳининг бошқа аъзолари билан топшириқни режалаштириш, амалга ошириш ва ҳисобот бериш жараёнида билдирилган муҳим масалалар ва муҳим мулоҳазаларни муҳокама қилиши. (A35–A38-бандларга қаранг)</w:t>
      </w:r>
    </w:p>
    <w:p w14:paraId="58074298" w14:textId="77777777" w:rsidR="00DB6EF9" w:rsidRPr="00B20C83" w:rsidRDefault="00FA7C80" w:rsidP="00721C9C">
      <w:pPr>
        <w:tabs>
          <w:tab w:val="left" w:pos="980"/>
        </w:tabs>
        <w:spacing w:after="50"/>
        <w:ind w:left="980" w:hanging="500"/>
        <w:jc w:val="both"/>
        <w:rPr>
          <w:lang w:val="uz-Cyrl-UZ"/>
        </w:rPr>
      </w:pPr>
      <w:r w:rsidRPr="00B20C83">
        <w:rPr>
          <w:lang w:val="uz-Cyrl-UZ"/>
        </w:rPr>
        <w:t>(c)</w:t>
      </w:r>
      <w:r w:rsidRPr="00B20C83">
        <w:rPr>
          <w:lang w:val="uz-Cyrl-UZ"/>
        </w:rPr>
        <w:tab/>
        <w:t>(a) ва (b) да олинган маълумотларга асосланиб, топшириқ гуруҳи томонидан билдирилган муҳим мулоҳазаларга оид танланган топшириқ ҳужжатларини кўриб чиқиши ҳамда қуйидагиларни баҳолаши: (A39–A43-бандларга қаранг)</w:t>
      </w:r>
    </w:p>
    <w:p w14:paraId="2992AAA5" w14:textId="77777777" w:rsidR="00DB6EF9" w:rsidRPr="00B20C83" w:rsidRDefault="00FA7C80" w:rsidP="00721C9C">
      <w:pPr>
        <w:tabs>
          <w:tab w:val="left" w:pos="1480"/>
        </w:tabs>
        <w:spacing w:after="50"/>
        <w:ind w:left="1480" w:hanging="500"/>
        <w:jc w:val="both"/>
        <w:rPr>
          <w:lang w:val="uz-Cyrl-UZ"/>
        </w:rPr>
      </w:pPr>
      <w:r w:rsidRPr="00B20C83">
        <w:rPr>
          <w:lang w:val="uz-Cyrl-UZ"/>
        </w:rPr>
        <w:t>(i)</w:t>
      </w:r>
      <w:r w:rsidRPr="00B20C83">
        <w:rPr>
          <w:lang w:val="uz-Cyrl-UZ"/>
        </w:rPr>
        <w:tab/>
        <w:t>ушбу муҳим мулоҳазаларни билдириш учун асос, шу жумладан топшириқ турига нисбатан қўлланиладиган бўлса, топшириқ гуруҳи томонидан профессионал скептицизмнинг қўлланилиши;</w:t>
      </w:r>
    </w:p>
    <w:p w14:paraId="7AA94538" w14:textId="77777777" w:rsidR="00DB6EF9" w:rsidRPr="00B20C83" w:rsidRDefault="00FA7C80" w:rsidP="00721C9C">
      <w:pPr>
        <w:tabs>
          <w:tab w:val="left" w:pos="1480"/>
        </w:tabs>
        <w:spacing w:after="50"/>
        <w:ind w:left="1480" w:hanging="500"/>
        <w:jc w:val="both"/>
        <w:rPr>
          <w:lang w:val="uz-Cyrl-UZ"/>
        </w:rPr>
      </w:pPr>
      <w:r w:rsidRPr="00B20C83">
        <w:rPr>
          <w:lang w:val="uz-Cyrl-UZ"/>
        </w:rPr>
        <w:t>(ii)</w:t>
      </w:r>
      <w:r w:rsidRPr="00B20C83">
        <w:rPr>
          <w:lang w:val="uz-Cyrl-UZ"/>
        </w:rPr>
        <w:tab/>
        <w:t>топшириқ ҳужжатлари чиқарилган хулосаларни тасдиқлайдими; ва</w:t>
      </w:r>
    </w:p>
    <w:p w14:paraId="4AD167E9" w14:textId="77777777" w:rsidR="00DB6EF9" w:rsidRPr="00B20C83" w:rsidRDefault="00FA7C80" w:rsidP="00721C9C">
      <w:pPr>
        <w:tabs>
          <w:tab w:val="left" w:pos="1480"/>
        </w:tabs>
        <w:spacing w:after="50"/>
        <w:ind w:left="1480" w:hanging="500"/>
        <w:jc w:val="both"/>
        <w:rPr>
          <w:lang w:val="uz-Cyrl-UZ"/>
        </w:rPr>
      </w:pPr>
      <w:r w:rsidRPr="00B20C83">
        <w:rPr>
          <w:lang w:val="uz-Cyrl-UZ"/>
        </w:rPr>
        <w:t>(iii)</w:t>
      </w:r>
      <w:r w:rsidRPr="00B20C83">
        <w:rPr>
          <w:lang w:val="uz-Cyrl-UZ"/>
        </w:rPr>
        <w:tab/>
        <w:t>чиқарилган хулосалар мувофиқми.</w:t>
      </w:r>
    </w:p>
    <w:p w14:paraId="5E8C2524" w14:textId="77777777" w:rsidR="00DB6EF9" w:rsidRPr="00B20C83" w:rsidRDefault="00FA7C80" w:rsidP="00721C9C">
      <w:pPr>
        <w:tabs>
          <w:tab w:val="left" w:pos="980"/>
        </w:tabs>
        <w:spacing w:after="50"/>
        <w:ind w:left="980" w:hanging="500"/>
        <w:jc w:val="both"/>
        <w:rPr>
          <w:lang w:val="uz-Cyrl-UZ"/>
        </w:rPr>
      </w:pPr>
      <w:r w:rsidRPr="00B20C83">
        <w:rPr>
          <w:lang w:val="uz-Cyrl-UZ"/>
        </w:rPr>
        <w:t>(d)</w:t>
      </w:r>
      <w:r w:rsidRPr="00B20C83">
        <w:rPr>
          <w:lang w:val="uz-Cyrl-UZ"/>
        </w:rPr>
        <w:tab/>
        <w:t>молиявий ҳисоботлар аудити учун топшириқ раҳбарининг мустақилликка оид тегишли ахлоқий талаблар бажарилгани тўғрисидаги хулосаси учун асосни баҳолаши. (A44-бандга қаранг)</w:t>
      </w:r>
    </w:p>
    <w:p w14:paraId="4179CB91" w14:textId="77777777" w:rsidR="00DB6EF9" w:rsidRPr="00B20C83" w:rsidRDefault="00FA7C80" w:rsidP="00721C9C">
      <w:pPr>
        <w:tabs>
          <w:tab w:val="left" w:pos="980"/>
        </w:tabs>
        <w:spacing w:after="50"/>
        <w:ind w:left="980" w:hanging="500"/>
        <w:jc w:val="both"/>
        <w:rPr>
          <w:lang w:val="uz-Cyrl-UZ"/>
        </w:rPr>
      </w:pPr>
      <w:r w:rsidRPr="00B20C83">
        <w:rPr>
          <w:lang w:val="uz-Cyrl-UZ"/>
        </w:rPr>
        <w:t>(e)</w:t>
      </w:r>
      <w:r w:rsidRPr="00B20C83">
        <w:rPr>
          <w:lang w:val="uz-Cyrl-UZ"/>
        </w:rPr>
        <w:tab/>
        <w:t>қийин ёки баҳсли масалалар, ёхуд фикрлар тафовутини ўз ичига олган масалалар бўйича тегишли маслаҳатлашув ўтказилгани ва ушбу маслаҳатлашувлардан келиб чиққан хулосаларни баҳолаши. (A45-бандга қаранг)</w:t>
      </w:r>
    </w:p>
    <w:p w14:paraId="78834C52" w14:textId="77777777" w:rsidR="00DB6EF9" w:rsidRPr="00B20C83" w:rsidRDefault="00FA7C80" w:rsidP="00721C9C">
      <w:pPr>
        <w:tabs>
          <w:tab w:val="left" w:pos="980"/>
        </w:tabs>
        <w:spacing w:after="50"/>
        <w:ind w:left="980" w:hanging="500"/>
        <w:jc w:val="both"/>
        <w:rPr>
          <w:lang w:val="uz-Cyrl-UZ"/>
        </w:rPr>
      </w:pPr>
      <w:r w:rsidRPr="00B20C83">
        <w:rPr>
          <w:lang w:val="uz-Cyrl-UZ"/>
        </w:rPr>
        <w:t>(f)</w:t>
      </w:r>
      <w:r w:rsidRPr="00B20C83">
        <w:rPr>
          <w:lang w:val="uz-Cyrl-UZ"/>
        </w:rPr>
        <w:tab/>
        <w:t>молиявий ҳисоботлар аудити учун топшириқ раҳбарининг аудит топшириғи давомида топшириқ раҳбарининг иштироки етарли ва тегишли бўлгани, шу тариқа топшириқ раҳбари топшириқнинг хусусияти ва ҳолатларини ҳисобга олган ҳолда билдирилган муҳим мулоҳазалар ва чиқарилган хулосалар мувофиқлигини аниқлаш учун асосга эга бўлгани тўғрисидаги хулосаси учун асосни баҳолаши. (A46-бандга қаранг)</w:t>
      </w:r>
    </w:p>
    <w:p w14:paraId="6013CD0A" w14:textId="77777777" w:rsidR="00DB6EF9" w:rsidRPr="00B20C83" w:rsidRDefault="00FA7C80" w:rsidP="00721C9C">
      <w:pPr>
        <w:tabs>
          <w:tab w:val="left" w:pos="980"/>
        </w:tabs>
        <w:spacing w:after="50"/>
        <w:ind w:left="980" w:hanging="500"/>
        <w:jc w:val="both"/>
        <w:rPr>
          <w:lang w:val="uz-Cyrl-UZ"/>
        </w:rPr>
      </w:pPr>
      <w:r w:rsidRPr="00B20C83">
        <w:rPr>
          <w:lang w:val="uz-Cyrl-UZ"/>
        </w:rPr>
        <w:t>(g)</w:t>
      </w:r>
      <w:r w:rsidRPr="00B20C83">
        <w:rPr>
          <w:lang w:val="uz-Cyrl-UZ"/>
        </w:rPr>
        <w:tab/>
        <w:t>қуйидагиларни кўриб чиқиши:</w:t>
      </w:r>
    </w:p>
    <w:p w14:paraId="72ADDE28" w14:textId="77777777" w:rsidR="00DB6EF9" w:rsidRPr="00B20C83" w:rsidRDefault="00FA7C80" w:rsidP="00721C9C">
      <w:pPr>
        <w:tabs>
          <w:tab w:val="left" w:pos="1480"/>
        </w:tabs>
        <w:spacing w:after="50"/>
        <w:ind w:left="1480" w:hanging="500"/>
        <w:jc w:val="both"/>
        <w:rPr>
          <w:lang w:val="uz-Cyrl-UZ"/>
        </w:rPr>
      </w:pPr>
      <w:r w:rsidRPr="00B20C83">
        <w:rPr>
          <w:lang w:val="uz-Cyrl-UZ"/>
        </w:rPr>
        <w:t>(i)</w:t>
      </w:r>
      <w:r w:rsidRPr="00B20C83">
        <w:rPr>
          <w:lang w:val="uz-Cyrl-UZ"/>
        </w:rPr>
        <w:tab/>
        <w:t>молиявий ҳисоботлар аудити учун молиявий ҳисоботлар ва улар тўғрисидаги аудиторлик хулосаси, шу жумладан қўлланиладиган бўлса, аудитнинг асосий масалаларининг тавсифи; (A47-бандга қаранг)</w:t>
      </w:r>
    </w:p>
    <w:p w14:paraId="1330A975" w14:textId="77777777" w:rsidR="00DB6EF9" w:rsidRPr="00B20C83" w:rsidRDefault="00FA7C80" w:rsidP="00721C9C">
      <w:pPr>
        <w:tabs>
          <w:tab w:val="left" w:pos="1480"/>
        </w:tabs>
        <w:spacing w:after="50"/>
        <w:ind w:left="1480" w:hanging="500"/>
        <w:jc w:val="both"/>
        <w:rPr>
          <w:lang w:val="uz-Cyrl-UZ"/>
        </w:rPr>
      </w:pPr>
      <w:r w:rsidRPr="00B20C83">
        <w:rPr>
          <w:lang w:val="uz-Cyrl-UZ"/>
        </w:rPr>
        <w:t>(ii)</w:t>
      </w:r>
      <w:r w:rsidRPr="00B20C83">
        <w:rPr>
          <w:lang w:val="uz-Cyrl-UZ"/>
        </w:rPr>
        <w:tab/>
        <w:t>кўриб чиқиш топшириқлари учун молиявий ҳисоботлар ёки молиявий маълумотлар ва улар тўғрисидаги топшириқ ҳисоботи; ёки (A47-бандга қаранг)</w:t>
      </w:r>
    </w:p>
    <w:p w14:paraId="4CE1A9F8" w14:textId="77777777" w:rsidR="00DB6EF9" w:rsidRPr="00B20C83" w:rsidRDefault="00FA7C80" w:rsidP="00721C9C">
      <w:pPr>
        <w:tabs>
          <w:tab w:val="left" w:pos="1480"/>
        </w:tabs>
        <w:spacing w:after="50"/>
        <w:ind w:left="1480" w:hanging="500"/>
        <w:jc w:val="both"/>
        <w:rPr>
          <w:lang w:val="uz-Cyrl-UZ"/>
        </w:rPr>
      </w:pPr>
      <w:r w:rsidRPr="00B20C83">
        <w:rPr>
          <w:lang w:val="uz-Cyrl-UZ"/>
        </w:rPr>
        <w:t>(iii)</w:t>
      </w:r>
      <w:r w:rsidRPr="00B20C83">
        <w:rPr>
          <w:lang w:val="uz-Cyrl-UZ"/>
        </w:rPr>
        <w:tab/>
        <w:t>ишончни таъминлашнинг бошқа топшириқлари ва боғлиқ хизматлар топшириқлари учун топшириқ ҳисоботи ва қўлланиладиган бўлса, текширилаётган объект тўғрисидаги маълумот. (A48-бандга қаранг)</w:t>
      </w:r>
    </w:p>
    <w:p w14:paraId="08427F57" w14:textId="5ABF7BB5" w:rsidR="00DB6EF9" w:rsidRPr="00B20C83" w:rsidRDefault="00FA7C80" w:rsidP="00721C9C">
      <w:pPr>
        <w:tabs>
          <w:tab w:val="left" w:pos="480"/>
        </w:tabs>
        <w:spacing w:after="80"/>
        <w:ind w:left="480" w:hanging="480"/>
        <w:jc w:val="both"/>
        <w:rPr>
          <w:lang w:val="uz-Cyrl-UZ"/>
        </w:rPr>
      </w:pPr>
      <w:r w:rsidRPr="00B20C83">
        <w:rPr>
          <w:lang w:val="uz-Cyrl-UZ"/>
        </w:rPr>
        <w:t>26.</w:t>
      </w:r>
      <w:r w:rsidRPr="00B20C83">
        <w:rPr>
          <w:lang w:val="uz-Cyrl-UZ"/>
        </w:rPr>
        <w:tab/>
        <w:t xml:space="preserve">Топшириқ сифатини кўриб чиқувчи топшириқ гуруҳи томонидан билдирилган муҳим мулоҳазалар ёки улар бўйича чиқарилган хулосалар мувофиқ эмаслиги тўғрисида хавотирлари бўлса, топшириқ раҳбарини огоҳлантириши лозим. Агар </w:t>
      </w:r>
      <w:r w:rsidR="00836F29" w:rsidRPr="00B20C83">
        <w:rPr>
          <w:lang w:val="uz-Cyrl-UZ"/>
        </w:rPr>
        <w:t>ушбу</w:t>
      </w:r>
      <w:r w:rsidRPr="00B20C83">
        <w:rPr>
          <w:lang w:val="uz-Cyrl-UZ"/>
        </w:rPr>
        <w:t xml:space="preserve"> хавотирлар топшириқ сифатини кўриб чиқувчини қаноатлантирадиган тарзда ҳал қилинмаса, топшириқ сифатини кўриб чиқувчи </w:t>
      </w:r>
      <w:r w:rsidR="00B20C83">
        <w:rPr>
          <w:lang w:val="uz-Cyrl-UZ"/>
        </w:rPr>
        <w:t>ташкилот</w:t>
      </w:r>
      <w:r w:rsidRPr="00B20C83">
        <w:rPr>
          <w:lang w:val="uz-Cyrl-UZ"/>
        </w:rPr>
        <w:t>даги тегишли шахс(лар)ни топшириқ сифатини кўриб чиқишни якунлаб бўлмаслиги тўғрисида огоҳлантириши лозим. (A49-бандга қаранг)</w:t>
      </w:r>
    </w:p>
    <w:p w14:paraId="7A1BE3D3"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чиқишни якунлаш</w:t>
      </w:r>
    </w:p>
    <w:p w14:paraId="1B0010D6" w14:textId="77777777" w:rsidR="00DB6EF9" w:rsidRPr="00B20C83" w:rsidRDefault="00FA7C80" w:rsidP="00721C9C">
      <w:pPr>
        <w:tabs>
          <w:tab w:val="left" w:pos="480"/>
        </w:tabs>
        <w:spacing w:after="80"/>
        <w:ind w:left="480" w:hanging="480"/>
        <w:jc w:val="both"/>
        <w:rPr>
          <w:lang w:val="uz-Cyrl-UZ"/>
        </w:rPr>
      </w:pPr>
      <w:r w:rsidRPr="00B20C83">
        <w:rPr>
          <w:lang w:val="uz-Cyrl-UZ"/>
        </w:rPr>
        <w:t>27.</w:t>
      </w:r>
      <w:r w:rsidRPr="00B20C83">
        <w:rPr>
          <w:lang w:val="uz-Cyrl-UZ"/>
        </w:rPr>
        <w:tab/>
        <w:t>Топшириқ сифатини кўриб чиқувчи ушбу СБХСнинг топшириқ сифатини кўриб чиқишни амалга оширишга оид талаблари бажарилганини ва топшириқ сифатини кўриб чиқиш якунланганини аниқлаши лозим. Агар шундай бўлса, топшириқ сифатини кўриб чиқувчи топшириқ раҳбарини топшириқ сифатини кўриб чиқиш якунлангани тўғрисида огоҳлантириши лозим.</w:t>
      </w:r>
    </w:p>
    <w:p w14:paraId="6C92ACE5" w14:textId="77777777" w:rsidR="00DB6EF9" w:rsidRPr="00B20C83" w:rsidRDefault="00FA7C80" w:rsidP="00721C9C">
      <w:pPr>
        <w:keepNext/>
        <w:spacing w:before="160" w:after="60"/>
        <w:jc w:val="both"/>
        <w:rPr>
          <w:lang w:val="uz-Cyrl-UZ"/>
        </w:rPr>
      </w:pPr>
      <w:r w:rsidRPr="00B20C83">
        <w:rPr>
          <w:b/>
          <w:bCs/>
          <w:lang w:val="uz-Cyrl-UZ"/>
        </w:rPr>
        <w:lastRenderedPageBreak/>
        <w:t>Ҳужжатлаштириш</w:t>
      </w:r>
    </w:p>
    <w:p w14:paraId="51FFAE26" w14:textId="4E159ABD" w:rsidR="00DB6EF9" w:rsidRPr="00B20C83" w:rsidRDefault="00FA7C80" w:rsidP="00721C9C">
      <w:pPr>
        <w:tabs>
          <w:tab w:val="left" w:pos="480"/>
        </w:tabs>
        <w:spacing w:after="80"/>
        <w:ind w:left="480" w:hanging="480"/>
        <w:jc w:val="both"/>
        <w:rPr>
          <w:lang w:val="uz-Cyrl-UZ"/>
        </w:rPr>
      </w:pPr>
      <w:r w:rsidRPr="00B20C83">
        <w:rPr>
          <w:lang w:val="uz-Cyrl-UZ"/>
        </w:rPr>
        <w:t>28.</w:t>
      </w:r>
      <w:r w:rsidRPr="00B20C83">
        <w:rPr>
          <w:lang w:val="uz-Cyrl-UZ"/>
        </w:rPr>
        <w:tab/>
      </w:r>
      <w:r w:rsidR="00B20C83">
        <w:rPr>
          <w:lang w:val="uz-Cyrl-UZ"/>
        </w:rPr>
        <w:t>Ташкилот</w:t>
      </w:r>
      <w:r w:rsidRPr="00B20C83">
        <w:rPr>
          <w:lang w:val="uz-Cyrl-UZ"/>
        </w:rPr>
        <w:t xml:space="preserve"> топшириқ сифатини кўриб чиқувчидан топшириқ сифатини кўриб чиқишни ҳужжатлаштириш учун жавобгарликни ўз зиммасига олишни талаб қиладиган сиёсат ёки тартиб-таомилларни белгилаши лозим. (A50-бандга қаранг)</w:t>
      </w:r>
    </w:p>
    <w:p w14:paraId="58C8C371" w14:textId="3EFF9242" w:rsidR="00DB6EF9" w:rsidRPr="00B20C83" w:rsidRDefault="00FA7C80" w:rsidP="00721C9C">
      <w:pPr>
        <w:tabs>
          <w:tab w:val="left" w:pos="480"/>
        </w:tabs>
        <w:spacing w:after="80"/>
        <w:ind w:left="480" w:hanging="480"/>
        <w:jc w:val="both"/>
        <w:rPr>
          <w:lang w:val="uz-Cyrl-UZ"/>
        </w:rPr>
      </w:pPr>
      <w:r w:rsidRPr="00B20C83">
        <w:rPr>
          <w:lang w:val="uz-Cyrl-UZ"/>
        </w:rPr>
        <w:t>29.</w:t>
      </w:r>
      <w:r w:rsidRPr="00B20C83">
        <w:rPr>
          <w:lang w:val="uz-Cyrl-UZ"/>
        </w:rPr>
        <w:tab/>
      </w:r>
      <w:r w:rsidR="00B20C83">
        <w:rPr>
          <w:lang w:val="uz-Cyrl-UZ"/>
        </w:rPr>
        <w:t>Ташкилот</w:t>
      </w:r>
      <w:r w:rsidRPr="00B20C83">
        <w:rPr>
          <w:lang w:val="uz-Cyrl-UZ"/>
        </w:rPr>
        <w:t xml:space="preserve"> 30-бандга мувофиқ топшириқ сифатини кўриб чиқишни ҳужжатлаштиришни ҳамда </w:t>
      </w:r>
      <w:r w:rsidR="00836F29" w:rsidRPr="00B20C83">
        <w:rPr>
          <w:lang w:val="uz-Cyrl-UZ"/>
        </w:rPr>
        <w:t>ушбу</w:t>
      </w:r>
      <w:r w:rsidRPr="00B20C83">
        <w:rPr>
          <w:lang w:val="uz-Cyrl-UZ"/>
        </w:rPr>
        <w:t xml:space="preserve"> ҳужжатлаштириш топшириқ ҳужжатлари таркибига киритилишини талаб қиладиган сиёсат ёки тартиб-таомилларни белгилаши лозим.</w:t>
      </w:r>
    </w:p>
    <w:p w14:paraId="28FEA583" w14:textId="77777777" w:rsidR="00DB6EF9" w:rsidRPr="00B20C83" w:rsidRDefault="00FA7C80" w:rsidP="00721C9C">
      <w:pPr>
        <w:tabs>
          <w:tab w:val="left" w:pos="480"/>
        </w:tabs>
        <w:spacing w:after="80"/>
        <w:ind w:left="480" w:hanging="480"/>
        <w:jc w:val="both"/>
        <w:rPr>
          <w:lang w:val="uz-Cyrl-UZ"/>
        </w:rPr>
      </w:pPr>
      <w:r w:rsidRPr="00B20C83">
        <w:rPr>
          <w:lang w:val="uz-Cyrl-UZ"/>
        </w:rPr>
        <w:t>30.</w:t>
      </w:r>
      <w:r w:rsidRPr="00B20C83">
        <w:rPr>
          <w:lang w:val="uz-Cyrl-UZ"/>
        </w:rPr>
        <w:tab/>
        <w:t>Топшириқ сифатини кўриб чиқувчи топшириқ сифатини кўриб чиқишни ҳужжатлаштириш топшириқ билан илгари ҳеч қандай боғлиқлиги бўлмаган тажрибали амалиётчига топшириқ сифатини кўриб чиқувчи ва тегишли ҳолларда кўриб чиқувчига ёрдам берган шахслар томонидан амалга оширилган тартиб-таомилларнинг хусусияти, муддати ва ҳажмини ҳамда кўриб чиқишни амалга оширишда чиқарилган хулосаларни тушуниш имконини бериш учун етарли эканлигини аниқлаши лозим. Топшириқ сифатини кўриб чиқувчи шунингдек, топшириқ сифатини кўриб чиқишни ҳужжатлаштириш қуйидагиларни ўз ичига олишини аниқлаши лозим: (A51–A53-бандларга қаранг)</w:t>
      </w:r>
    </w:p>
    <w:p w14:paraId="4C2055CD" w14:textId="77777777" w:rsidR="00DB6EF9" w:rsidRPr="00B20C83" w:rsidRDefault="00FA7C80" w:rsidP="00721C9C">
      <w:pPr>
        <w:tabs>
          <w:tab w:val="left" w:pos="980"/>
        </w:tabs>
        <w:spacing w:after="50"/>
        <w:ind w:left="980" w:hanging="500"/>
        <w:jc w:val="both"/>
        <w:rPr>
          <w:lang w:val="uz-Cyrl-UZ"/>
        </w:rPr>
      </w:pPr>
      <w:r w:rsidRPr="00B20C83">
        <w:rPr>
          <w:lang w:val="uz-Cyrl-UZ"/>
        </w:rPr>
        <w:t>(a)</w:t>
      </w:r>
      <w:r w:rsidRPr="00B20C83">
        <w:rPr>
          <w:lang w:val="uz-Cyrl-UZ"/>
        </w:rPr>
        <w:tab/>
        <w:t>топшириқ сифатини кўриб чиқувчи ва топшириқ сифатини кўриб чиқишда ёрдам берган шахсларнинг исм-шарифлари;</w:t>
      </w:r>
    </w:p>
    <w:p w14:paraId="0F8870B1" w14:textId="77777777" w:rsidR="00DB6EF9" w:rsidRPr="00B20C83" w:rsidRDefault="00FA7C80" w:rsidP="00721C9C">
      <w:pPr>
        <w:tabs>
          <w:tab w:val="left" w:pos="980"/>
        </w:tabs>
        <w:spacing w:after="50"/>
        <w:ind w:left="980" w:hanging="500"/>
        <w:jc w:val="both"/>
        <w:rPr>
          <w:lang w:val="uz-Cyrl-UZ"/>
        </w:rPr>
      </w:pPr>
      <w:r w:rsidRPr="00B20C83">
        <w:rPr>
          <w:lang w:val="uz-Cyrl-UZ"/>
        </w:rPr>
        <w:t>(b)</w:t>
      </w:r>
      <w:r w:rsidRPr="00B20C83">
        <w:rPr>
          <w:lang w:val="uz-Cyrl-UZ"/>
        </w:rPr>
        <w:tab/>
        <w:t>кўриб чиқилган топшириқ ҳужжатларининг идентификацияси;</w:t>
      </w:r>
    </w:p>
    <w:p w14:paraId="0057FA44" w14:textId="77777777" w:rsidR="00DB6EF9" w:rsidRPr="00B20C83" w:rsidRDefault="00FA7C80" w:rsidP="00721C9C">
      <w:pPr>
        <w:tabs>
          <w:tab w:val="left" w:pos="980"/>
        </w:tabs>
        <w:spacing w:after="50"/>
        <w:ind w:left="980" w:hanging="500"/>
        <w:jc w:val="both"/>
        <w:rPr>
          <w:lang w:val="uz-Cyrl-UZ"/>
        </w:rPr>
      </w:pPr>
      <w:r w:rsidRPr="00B20C83">
        <w:rPr>
          <w:lang w:val="uz-Cyrl-UZ"/>
        </w:rPr>
        <w:t>(c)</w:t>
      </w:r>
      <w:r w:rsidRPr="00B20C83">
        <w:rPr>
          <w:lang w:val="uz-Cyrl-UZ"/>
        </w:rPr>
        <w:tab/>
        <w:t>топшириқ сифатини кўриб чиқувчининг 27-бандга мувофиқ хулосаси учун асос;</w:t>
      </w:r>
    </w:p>
    <w:p w14:paraId="4A28AC83" w14:textId="77777777" w:rsidR="00DB6EF9" w:rsidRPr="00B20C83" w:rsidRDefault="00FA7C80" w:rsidP="00721C9C">
      <w:pPr>
        <w:tabs>
          <w:tab w:val="left" w:pos="980"/>
        </w:tabs>
        <w:spacing w:after="50"/>
        <w:ind w:left="980" w:hanging="500"/>
        <w:jc w:val="both"/>
        <w:rPr>
          <w:lang w:val="uz-Cyrl-UZ"/>
        </w:rPr>
      </w:pPr>
      <w:r w:rsidRPr="00B20C83">
        <w:rPr>
          <w:lang w:val="uz-Cyrl-UZ"/>
        </w:rPr>
        <w:t>(d)</w:t>
      </w:r>
      <w:r w:rsidRPr="00B20C83">
        <w:rPr>
          <w:lang w:val="uz-Cyrl-UZ"/>
        </w:rPr>
        <w:tab/>
        <w:t>26 ва 27-бандларга мувофиқ талаб қилинадиган огоҳлантиришлар; ва</w:t>
      </w:r>
    </w:p>
    <w:p w14:paraId="156F0512" w14:textId="77777777" w:rsidR="00DB6EF9" w:rsidRPr="00B20C83" w:rsidRDefault="00FA7C80" w:rsidP="00721C9C">
      <w:pPr>
        <w:tabs>
          <w:tab w:val="left" w:pos="980"/>
        </w:tabs>
        <w:spacing w:after="50"/>
        <w:ind w:left="980" w:hanging="500"/>
        <w:jc w:val="both"/>
        <w:rPr>
          <w:lang w:val="uz-Cyrl-UZ"/>
        </w:rPr>
      </w:pPr>
      <w:r w:rsidRPr="00B20C83">
        <w:rPr>
          <w:lang w:val="uz-Cyrl-UZ"/>
        </w:rPr>
        <w:t>(e)</w:t>
      </w:r>
      <w:r w:rsidRPr="00B20C83">
        <w:rPr>
          <w:lang w:val="uz-Cyrl-UZ"/>
        </w:rPr>
        <w:tab/>
        <w:t>топшириқ сифатини кўриб чиқиш якунланган сана. ***</w:t>
      </w:r>
    </w:p>
    <w:p w14:paraId="5F223F7B" w14:textId="77777777" w:rsidR="00DB6EF9" w:rsidRPr="00B20C83" w:rsidRDefault="00FA7C80" w:rsidP="00721C9C">
      <w:pPr>
        <w:keepNext/>
        <w:spacing w:before="200" w:after="60"/>
        <w:jc w:val="both"/>
        <w:rPr>
          <w:lang w:val="uz-Cyrl-UZ"/>
        </w:rPr>
      </w:pPr>
      <w:r w:rsidRPr="00B20C83">
        <w:rPr>
          <w:b/>
          <w:bCs/>
          <w:sz w:val="24"/>
          <w:szCs w:val="24"/>
          <w:lang w:val="uz-Cyrl-UZ"/>
        </w:rPr>
        <w:t>Стандартни қўллаш ва бошқа изоҳловчи материаллар</w:t>
      </w:r>
    </w:p>
    <w:p w14:paraId="3FEA3783" w14:textId="77777777" w:rsidR="00DB6EF9" w:rsidRPr="00B20C83" w:rsidRDefault="00FA7C80" w:rsidP="00721C9C">
      <w:pPr>
        <w:keepNext/>
        <w:spacing w:before="160" w:after="60"/>
        <w:jc w:val="both"/>
        <w:rPr>
          <w:lang w:val="uz-Cyrl-UZ"/>
        </w:rPr>
      </w:pPr>
      <w:r w:rsidRPr="00B20C83">
        <w:rPr>
          <w:b/>
          <w:bCs/>
          <w:lang w:val="uz-Cyrl-UZ"/>
        </w:rPr>
        <w:t>Топшириқ сифатини кўриб чиқувчиларни тайинлаш ва уларнинг мувофиқлиги</w:t>
      </w:r>
    </w:p>
    <w:p w14:paraId="176070AA"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чиқувчиларни тайинлаш учун жавобгарликни белгилаш</w:t>
      </w:r>
    </w:p>
    <w:p w14:paraId="69CED597" w14:textId="77777777" w:rsidR="00DB6EF9" w:rsidRPr="00B20C83" w:rsidRDefault="00FA7C80" w:rsidP="00721C9C">
      <w:pPr>
        <w:tabs>
          <w:tab w:val="left" w:pos="480"/>
        </w:tabs>
        <w:spacing w:after="80"/>
        <w:ind w:left="480" w:hanging="480"/>
        <w:jc w:val="both"/>
        <w:rPr>
          <w:lang w:val="uz-Cyrl-UZ"/>
        </w:rPr>
      </w:pPr>
      <w:r w:rsidRPr="00B20C83">
        <w:rPr>
          <w:lang w:val="uz-Cyrl-UZ"/>
        </w:rPr>
        <w:t>A1.</w:t>
      </w:r>
      <w:r w:rsidRPr="00B20C83">
        <w:rPr>
          <w:lang w:val="uz-Cyrl-UZ"/>
        </w:rPr>
        <w:tab/>
        <w:t>Топшириқ сифатини кўриб чиқувчини тайинлаш бўйича жавобгарликни бажариш қобилиятига эга бўлиш учун тегишли бўлган салоҳият ва қобилиятлар қуйидагилар ҳақида тегишли билимларни ўз ичига олиши мумкин:</w:t>
      </w:r>
    </w:p>
    <w:p w14:paraId="3EE4E5A9"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чиқувчининг жавобгарликлари;</w:t>
      </w:r>
    </w:p>
    <w:p w14:paraId="6E4B5C22"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чиқувчиларнинг мувофиқлигига оид 18- ва 19-бандлардаги мезонлар; ва</w:t>
      </w:r>
    </w:p>
    <w:p w14:paraId="5C1A7917"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чиқиш предмети бўлган топшириқ ёки ташкилотнинг табиати ва ҳолатлари, шу жумладан топшириқ гуруҳининг таркиби.</w:t>
      </w:r>
    </w:p>
    <w:p w14:paraId="7EA44131" w14:textId="3AEE30D7" w:rsidR="00DB6EF9" w:rsidRPr="00B20C83" w:rsidRDefault="00FA7C80" w:rsidP="00721C9C">
      <w:pPr>
        <w:tabs>
          <w:tab w:val="left" w:pos="480"/>
        </w:tabs>
        <w:spacing w:after="80"/>
        <w:ind w:left="480" w:hanging="480"/>
        <w:jc w:val="both"/>
        <w:rPr>
          <w:lang w:val="uz-Cyrl-UZ"/>
        </w:rPr>
      </w:pPr>
      <w:r w:rsidRPr="00B20C83">
        <w:rPr>
          <w:lang w:val="uz-Cyrl-UZ"/>
        </w:rPr>
        <w:t>A2.</w:t>
      </w:r>
      <w:r w:rsidRPr="00B20C83">
        <w:rPr>
          <w:lang w:val="uz-Cyrl-UZ"/>
        </w:rPr>
        <w:tab/>
      </w:r>
      <w:r w:rsidR="00B20C83">
        <w:rPr>
          <w:lang w:val="uz-Cyrl-UZ"/>
        </w:rPr>
        <w:t>Ташкилот</w:t>
      </w:r>
      <w:r w:rsidRPr="00B20C83">
        <w:rPr>
          <w:lang w:val="uz-Cyrl-UZ"/>
        </w:rPr>
        <w:t xml:space="preserve">нинг сиёсати ёки тартиб-таомиллари топшириқ сифатини кўриб чиқувчиларни тайинлаш учун жавобгар бўлган шахс топшириқ сифатини кўриб чиқиш ўтказилиши лозим бўлган топшириқ гуруҳининг аъзоси бўлмаслигини белгилаб қўйиши мумкин. Бироқ, айрим ҳолатларда (масалан, кичикроқ </w:t>
      </w:r>
      <w:r w:rsidR="00B20C83">
        <w:rPr>
          <w:lang w:val="uz-Cyrl-UZ"/>
        </w:rPr>
        <w:t>ташкилот</w:t>
      </w:r>
      <w:r w:rsidRPr="00B20C83">
        <w:rPr>
          <w:lang w:val="uz-Cyrl-UZ"/>
        </w:rPr>
        <w:t xml:space="preserve"> ёки якка тартибдаги амалиётчи ҳолатида) топшириқ гуруҳи аъзосидан бошқа шахснинг топшириқ сифатини кўриб чиқувчини тайинлаши амалда мумкин бўлмаслиги мумкин.</w:t>
      </w:r>
    </w:p>
    <w:p w14:paraId="7E65ECD5" w14:textId="4ECD609B" w:rsidR="00DB6EF9" w:rsidRPr="00B20C83" w:rsidRDefault="00FA7C80" w:rsidP="00721C9C">
      <w:pPr>
        <w:tabs>
          <w:tab w:val="left" w:pos="480"/>
        </w:tabs>
        <w:spacing w:after="80"/>
        <w:ind w:left="480" w:hanging="480"/>
        <w:jc w:val="both"/>
        <w:rPr>
          <w:lang w:val="uz-Cyrl-UZ"/>
        </w:rPr>
      </w:pPr>
      <w:r w:rsidRPr="00B20C83">
        <w:rPr>
          <w:lang w:val="uz-Cyrl-UZ"/>
        </w:rPr>
        <w:t>A3.</w:t>
      </w:r>
      <w:r w:rsidRPr="00B20C83">
        <w:rPr>
          <w:lang w:val="uz-Cyrl-UZ"/>
        </w:rPr>
        <w:tab/>
      </w:r>
      <w:r w:rsidR="00B20C83">
        <w:rPr>
          <w:lang w:val="uz-Cyrl-UZ"/>
        </w:rPr>
        <w:t>Ташкилот</w:t>
      </w:r>
      <w:r w:rsidRPr="00B20C83">
        <w:rPr>
          <w:lang w:val="uz-Cyrl-UZ"/>
        </w:rPr>
        <w:t xml:space="preserve"> топшириқ сифатини кўриб чиқувчиларни тайинлаш учун бирдан ортиқ шахсни жавобгар қилиб тайинлаши мумкин. Масалан, </w:t>
      </w:r>
      <w:r w:rsidR="00B20C83">
        <w:rPr>
          <w:lang w:val="uz-Cyrl-UZ"/>
        </w:rPr>
        <w:t>ташкилот</w:t>
      </w:r>
      <w:r w:rsidRPr="00B20C83">
        <w:rPr>
          <w:lang w:val="uz-Cyrl-UZ"/>
        </w:rPr>
        <w:t>нинг сиёсати ёки тартиб-таомиллари листингга кирган ташкилотлар аудити учун топшириқ сифатини кўриб чиқувчиларни тайинлашда листингга кирмаган ташкилотлар аудити ёки бошқа топшириқларга нисбатан ҳар бир жараён учун турли шахслар жавобгар бўлган ҳолда бошқача жараённи белгилаб қўйиши мумкин.</w:t>
      </w:r>
    </w:p>
    <w:p w14:paraId="273BA749"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чиқувчининг мувофиқлиги</w:t>
      </w:r>
    </w:p>
    <w:p w14:paraId="368D5165" w14:textId="031D2EB8" w:rsidR="00DB6EF9" w:rsidRPr="00B20C83" w:rsidRDefault="00FA7C80" w:rsidP="00721C9C">
      <w:pPr>
        <w:tabs>
          <w:tab w:val="left" w:pos="480"/>
        </w:tabs>
        <w:spacing w:after="80"/>
        <w:ind w:left="480" w:hanging="480"/>
        <w:jc w:val="both"/>
        <w:rPr>
          <w:lang w:val="uz-Cyrl-UZ"/>
        </w:rPr>
      </w:pPr>
      <w:r w:rsidRPr="00B20C83">
        <w:rPr>
          <w:lang w:val="uz-Cyrl-UZ"/>
        </w:rPr>
        <w:t>A4.</w:t>
      </w:r>
      <w:r w:rsidRPr="00B20C83">
        <w:rPr>
          <w:lang w:val="uz-Cyrl-UZ"/>
        </w:rPr>
        <w:tab/>
        <w:t xml:space="preserve">Айрим ҳолатларда, масалан, кичикроқ </w:t>
      </w:r>
      <w:r w:rsidR="00B20C83">
        <w:rPr>
          <w:lang w:val="uz-Cyrl-UZ"/>
        </w:rPr>
        <w:t>ташкилот</w:t>
      </w:r>
      <w:r w:rsidRPr="00B20C83">
        <w:rPr>
          <w:lang w:val="uz-Cyrl-UZ"/>
        </w:rPr>
        <w:t xml:space="preserve"> ёки якка тартибдаги амалиётчи ҳолатида, </w:t>
      </w:r>
      <w:r w:rsidR="00B20C83">
        <w:rPr>
          <w:lang w:val="uz-Cyrl-UZ"/>
        </w:rPr>
        <w:t>ташкилот</w:t>
      </w:r>
      <w:r w:rsidRPr="00B20C83">
        <w:rPr>
          <w:lang w:val="uz-Cyrl-UZ"/>
        </w:rPr>
        <w:t xml:space="preserve">да топшириқ сифатини кўриб чиқишни ўтказишга мувофиқ бўлган раҳбар ёки бошқа шахс бўлмаслиги мумкин. Бундай ҳолатларда </w:t>
      </w:r>
      <w:r w:rsidR="00B20C83">
        <w:rPr>
          <w:lang w:val="uz-Cyrl-UZ"/>
        </w:rPr>
        <w:t>ташкилот</w:t>
      </w:r>
      <w:r w:rsidRPr="00B20C83">
        <w:rPr>
          <w:lang w:val="uz-Cyrl-UZ"/>
        </w:rPr>
        <w:t xml:space="preserve"> топшириқ сифатини кўриб чиқишни ўтказиш учун </w:t>
      </w:r>
      <w:r w:rsidR="00B20C83">
        <w:rPr>
          <w:lang w:val="uz-Cyrl-UZ"/>
        </w:rPr>
        <w:t>ташкилот</w:t>
      </w:r>
      <w:r w:rsidRPr="00B20C83">
        <w:rPr>
          <w:lang w:val="uz-Cyrl-UZ"/>
        </w:rPr>
        <w:t xml:space="preserve">га нисбатан ташқи бўлган шахслар билан шартнома тузиши ёки уларнинг хизматларидан фойдаланиши мумкин. </w:t>
      </w:r>
      <w:r w:rsidR="00B20C83">
        <w:rPr>
          <w:lang w:val="uz-Cyrl-UZ"/>
        </w:rPr>
        <w:t>Ташкилот</w:t>
      </w:r>
      <w:r w:rsidRPr="00B20C83">
        <w:rPr>
          <w:lang w:val="uz-Cyrl-UZ"/>
        </w:rPr>
        <w:t xml:space="preserve">га нисбатан ташқи шахс тармоқ </w:t>
      </w:r>
      <w:r w:rsidR="00B20C83">
        <w:rPr>
          <w:lang w:val="uz-Cyrl-UZ"/>
        </w:rPr>
        <w:t>ташкилот</w:t>
      </w:r>
      <w:r w:rsidRPr="00B20C83">
        <w:rPr>
          <w:lang w:val="uz-Cyrl-UZ"/>
        </w:rPr>
        <w:t xml:space="preserve">сининг раҳбари ёки ходими, </w:t>
      </w:r>
      <w:r w:rsidR="00B20C83">
        <w:rPr>
          <w:lang w:val="uz-Cyrl-UZ"/>
        </w:rPr>
        <w:t>ташкилот</w:t>
      </w:r>
      <w:r w:rsidRPr="00B20C83">
        <w:rPr>
          <w:lang w:val="uz-Cyrl-UZ"/>
        </w:rPr>
        <w:t xml:space="preserve"> тармоғи доирасидаги тузилма ёки ташкилот, ёхуд хизмат кўрсатувчи бўлиши мумкин. Бундай шахсдан фойдаланилганда, 1-сон СБХСнинг тармоқ талаблари ёки тармоқ хизматлари ёхуд хизмат кўрсатувчиларга оид қоидалари қўлланилади.</w:t>
      </w:r>
    </w:p>
    <w:p w14:paraId="66785A2B"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 учун мувофиқлик мезонлари</w:t>
      </w:r>
    </w:p>
    <w:p w14:paraId="32281297" w14:textId="434B1876" w:rsidR="00DB6EF9" w:rsidRPr="00B20C83" w:rsidRDefault="00FA7C80" w:rsidP="00721C9C">
      <w:pPr>
        <w:tabs>
          <w:tab w:val="left" w:pos="480"/>
        </w:tabs>
        <w:spacing w:after="80"/>
        <w:ind w:left="480" w:hanging="480"/>
        <w:jc w:val="both"/>
        <w:rPr>
          <w:lang w:val="uz-Cyrl-UZ"/>
        </w:rPr>
      </w:pPr>
      <w:r w:rsidRPr="00B20C83">
        <w:rPr>
          <w:lang w:val="uz-Cyrl-UZ"/>
        </w:rPr>
        <w:t>A5.</w:t>
      </w:r>
      <w:r w:rsidRPr="00B20C83">
        <w:rPr>
          <w:lang w:val="uz-Cyrl-UZ"/>
        </w:rPr>
        <w:tab/>
        <w:t xml:space="preserve">1-сон СБХС салоҳиятга оид хусусиятларни, шу жумладан техник салоҳият, профессионал кўникмалар ҳамда профессионал ахлоқ, қадриятлар ва муносабатларни интеграциялаш ва қўллашни тавсифлайди. Шахс топшириқ </w:t>
      </w:r>
      <w:r w:rsidRPr="00B20C83">
        <w:rPr>
          <w:lang w:val="uz-Cyrl-UZ"/>
        </w:rPr>
        <w:lastRenderedPageBreak/>
        <w:t xml:space="preserve">сифатини кўриб чиқишни ўтказиш учун зарур бўлган салоҳиятга эга эканлигини аниқлашда </w:t>
      </w:r>
      <w:r w:rsidR="00B20C83">
        <w:rPr>
          <w:lang w:val="uz-Cyrl-UZ"/>
        </w:rPr>
        <w:t>ташкилот</w:t>
      </w:r>
      <w:r w:rsidRPr="00B20C83">
        <w:rPr>
          <w:lang w:val="uz-Cyrl-UZ"/>
        </w:rPr>
        <w:t xml:space="preserve"> эътиборга олиши мумкин бўлган масалалар, масалан, қуйидагиларни ўз ичига олади:</w:t>
      </w:r>
      <w:r w:rsidRPr="00B20C83">
        <w:rPr>
          <w:rStyle w:val="a6"/>
          <w:lang w:val="uz-Cyrl-UZ"/>
        </w:rPr>
        <w:footnoteReference w:id="7"/>
      </w:r>
    </w:p>
    <w:p w14:paraId="465E0512" w14:textId="2CD80905"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 xml:space="preserve">Профессионал стандартлар ва қўлланиладиган қонуний ҳамда норматив талабларни, шунингдек топшириққа тегишли бўлган </w:t>
      </w:r>
      <w:r w:rsidR="00B20C83">
        <w:rPr>
          <w:lang w:val="uz-Cyrl-UZ"/>
        </w:rPr>
        <w:t>ташкилот</w:t>
      </w:r>
      <w:r w:rsidRPr="00B20C83">
        <w:rPr>
          <w:lang w:val="uz-Cyrl-UZ"/>
        </w:rPr>
        <w:t>нинг сиёсати ёки тартиб-таомилларини тушуниш;</w:t>
      </w:r>
    </w:p>
    <w:p w14:paraId="1FF551B1"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Ташкилот фаолият юритадиган соҳани билиш;</w:t>
      </w:r>
    </w:p>
    <w:p w14:paraId="214BB816"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Шунга ўхшаш табиат ва мураккабликдаги топшириқларни тушуниш ва уларга тегишли тажриба; ва</w:t>
      </w:r>
    </w:p>
    <w:p w14:paraId="70E1F416" w14:textId="5F194450"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 xml:space="preserve">Топшириқ сифатини кўриб чиқишни ўтказиш ва ҳужжатлаштиришда топшириқ сифатини кўриб чиқувчининг жавобгарликларини тушуниш, бунга </w:t>
      </w:r>
      <w:r w:rsidR="00B20C83">
        <w:rPr>
          <w:lang w:val="uz-Cyrl-UZ"/>
        </w:rPr>
        <w:t>ташкилот</w:t>
      </w:r>
      <w:r w:rsidRPr="00B20C83">
        <w:rPr>
          <w:lang w:val="uz-Cyrl-UZ"/>
        </w:rPr>
        <w:t>дан тегишли таълим олиш орқали эришиш ёки уни кучайтириш мумкин.</w:t>
      </w:r>
    </w:p>
    <w:p w14:paraId="275DF6DD" w14:textId="468392F0" w:rsidR="00DB6EF9" w:rsidRPr="00B20C83" w:rsidRDefault="00FA7C80" w:rsidP="00721C9C">
      <w:pPr>
        <w:tabs>
          <w:tab w:val="left" w:pos="480"/>
        </w:tabs>
        <w:spacing w:after="80"/>
        <w:ind w:left="480" w:hanging="480"/>
        <w:jc w:val="both"/>
        <w:rPr>
          <w:lang w:val="uz-Cyrl-UZ"/>
        </w:rPr>
      </w:pPr>
      <w:r w:rsidRPr="00B20C83">
        <w:rPr>
          <w:lang w:val="uz-Cyrl-UZ"/>
        </w:rPr>
        <w:t>A6.</w:t>
      </w:r>
      <w:r w:rsidRPr="00B20C83">
        <w:rPr>
          <w:lang w:val="uz-Cyrl-UZ"/>
        </w:rPr>
        <w:tab/>
        <w:t xml:space="preserve">Топшириқ сифатини кўриб чиқиш бир ёки бир нечта сифат риски(лари)га жавоб бериш учун мувофиқ жавоб чораси эканлигини аниқлашда </w:t>
      </w:r>
      <w:r w:rsidR="00B20C83">
        <w:rPr>
          <w:lang w:val="uz-Cyrl-UZ"/>
        </w:rPr>
        <w:t>ташкилот</w:t>
      </w:r>
      <w:r w:rsidRPr="00B20C83">
        <w:rPr>
          <w:lang w:val="uz-Cyrl-UZ"/>
        </w:rPr>
        <w:t xml:space="preserve"> томонидан эътиборга олинган шарт-шароитлар, ҳодисалар, ҳолатлар, ҳаракатлар ёки ҳаракатсизликлар ўша топшириқ учун топшириқ сифатини кўриб чиқишни ўтказиш учун талаб қилинадиган салоҳият ва қобилиятларни </w:t>
      </w:r>
      <w:r w:rsidR="00B20C83">
        <w:rPr>
          <w:lang w:val="uz-Cyrl-UZ"/>
        </w:rPr>
        <w:t>ташкилот</w:t>
      </w:r>
      <w:r w:rsidRPr="00B20C83">
        <w:rPr>
          <w:lang w:val="uz-Cyrl-UZ"/>
        </w:rPr>
        <w:t xml:space="preserve"> томонидан аниқлашда муҳим омил бўлиши мумкин. Топшириқ сифатини кўриб чиқувчи топшириқ гуруҳи томонидан билдирилган муҳим мулоҳазаларни ва улар бўйича чиқарилган хулосаларни баҳолаш учун зарур бўлган салоҳият ва қобилиятларга, шу жумладан етарли вақтга эга ёки эга эмаслигини аниқлашда </w:t>
      </w:r>
      <w:r w:rsidR="00B20C83">
        <w:rPr>
          <w:lang w:val="uz-Cyrl-UZ"/>
        </w:rPr>
        <w:t>ташкилот</w:t>
      </w:r>
      <w:r w:rsidRPr="00B20C83">
        <w:rPr>
          <w:lang w:val="uz-Cyrl-UZ"/>
        </w:rPr>
        <w:t xml:space="preserve"> эътиборга олиши мумкин бўлган бошқа жиҳатлар, масалан, қуйидагиларни ўз ичига олади:</w:t>
      </w:r>
      <w:r w:rsidRPr="00B20C83">
        <w:rPr>
          <w:rStyle w:val="a6"/>
          <w:lang w:val="uz-Cyrl-UZ"/>
        </w:rPr>
        <w:footnoteReference w:id="8"/>
      </w:r>
    </w:p>
    <w:p w14:paraId="5AD45453"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Ташкилотнинг табиати.</w:t>
      </w:r>
    </w:p>
    <w:p w14:paraId="1EB3DE67"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Ташкилот фаолият юритадиган соҳа ёки норматив муҳитнинг ихтисослашуви ва мураккаблиги.</w:t>
      </w:r>
    </w:p>
    <w:p w14:paraId="7567DE9F"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ихтисослашган малакани (масалан, ахборот технологиялари (АТ) ёки бухгалтерия ҳисоби ёхуд аудитнинг ихтисослашган соҳалари бўйича) ёки айрим ишончни таъминлаш топшириқлари учун зарур бўлиши мумкин бўлган илмий ва муҳандислик малакасини талаб қиладиган масалаларга қай даражада тааллуқли эканлиги. Шунингдек, A19-бандга қаранг.</w:t>
      </w:r>
    </w:p>
    <w:p w14:paraId="2CD4655C" w14:textId="294648F3" w:rsidR="00DB6EF9" w:rsidRPr="00B20C83" w:rsidRDefault="00FA7C80" w:rsidP="00721C9C">
      <w:pPr>
        <w:tabs>
          <w:tab w:val="left" w:pos="480"/>
        </w:tabs>
        <w:spacing w:after="80"/>
        <w:ind w:left="480" w:hanging="480"/>
        <w:jc w:val="both"/>
        <w:rPr>
          <w:lang w:val="uz-Cyrl-UZ"/>
        </w:rPr>
      </w:pPr>
      <w:r w:rsidRPr="00B20C83">
        <w:rPr>
          <w:lang w:val="uz-Cyrl-UZ"/>
        </w:rPr>
        <w:t>A7.</w:t>
      </w:r>
      <w:r w:rsidRPr="00B20C83">
        <w:rPr>
          <w:lang w:val="uz-Cyrl-UZ"/>
        </w:rPr>
        <w:tab/>
        <w:t xml:space="preserve">Топшириқ сифатини кўриб чиқувчи сифатида тайинланиши мумкин бўлган шахснинг салоҳияти ва қобилиятларини баҳолашда </w:t>
      </w:r>
      <w:r w:rsidR="00B20C83">
        <w:rPr>
          <w:lang w:val="uz-Cyrl-UZ"/>
        </w:rPr>
        <w:t>ташкилот</w:t>
      </w:r>
      <w:r w:rsidRPr="00B20C83">
        <w:rPr>
          <w:lang w:val="uz-Cyrl-UZ"/>
        </w:rPr>
        <w:t>нинг мониторинг фаолиятидан келиб чиққан натижалар (масалан, шахс топшириқ гуруҳи аъзоси ёки топшириқ сифатини кўриб чиқувчиси бўлган топшириқларни текширишдан олинган натижалар) ёки ташқи текширувлар натижалари ҳам тегишли омиллар бўлиши мумкин.</w:t>
      </w:r>
    </w:p>
    <w:p w14:paraId="6B414DF7" w14:textId="77777777" w:rsidR="00DB6EF9" w:rsidRPr="00B20C83" w:rsidRDefault="00FA7C80" w:rsidP="00721C9C">
      <w:pPr>
        <w:tabs>
          <w:tab w:val="left" w:pos="480"/>
        </w:tabs>
        <w:spacing w:after="80"/>
        <w:ind w:left="480" w:hanging="480"/>
        <w:jc w:val="both"/>
        <w:rPr>
          <w:lang w:val="uz-Cyrl-UZ"/>
        </w:rPr>
      </w:pPr>
      <w:r w:rsidRPr="00B20C83">
        <w:rPr>
          <w:lang w:val="uz-Cyrl-UZ"/>
        </w:rPr>
        <w:t>A8.</w:t>
      </w:r>
      <w:r w:rsidRPr="00B20C83">
        <w:rPr>
          <w:lang w:val="uz-Cyrl-UZ"/>
        </w:rPr>
        <w:tab/>
        <w:t>Тегишли салоҳият ёки қобилиятларнинг етишмаслиги топшириқ сифатини кўриб чиқувчининг кўриб чиқишни амалга оширишда тегишли профессионал мулоҳазани қўллаш қобилиятига таъсир кўрсатади. Масалан, тегишли соҳавий тажрибага эга бўлмаган топшириқ сифатини кўриб чиқувчи мураккаб, соҳага хос бухгалтерия ҳисоби ёки аудит масаласи бўйича топшириқ гуруҳи томонидан билдирилган муҳим мулоҳазаларни ҳамда профессионал скептицизмнинг қўлланилишини баҳолаш ва, тегишли ҳолларда, уларга эътироз билдириш учун зарур бўлган қобилият ёки ишончга эга бўлмаслиги мумкин.</w:t>
      </w:r>
    </w:p>
    <w:p w14:paraId="4358EAE0" w14:textId="77777777" w:rsidR="00DB6EF9" w:rsidRPr="00B20C83" w:rsidRDefault="00FA7C80" w:rsidP="00721C9C">
      <w:pPr>
        <w:keepNext/>
        <w:spacing w:before="140" w:after="60"/>
        <w:jc w:val="both"/>
        <w:rPr>
          <w:lang w:val="uz-Cyrl-UZ"/>
        </w:rPr>
      </w:pPr>
      <w:r w:rsidRPr="00B20C83">
        <w:rPr>
          <w:i/>
          <w:iCs/>
          <w:lang w:val="uz-Cyrl-UZ"/>
        </w:rPr>
        <w:t>Тегишли ваколат</w:t>
      </w:r>
    </w:p>
    <w:p w14:paraId="45376DD0" w14:textId="35787E66" w:rsidR="00DB6EF9" w:rsidRPr="00B20C83" w:rsidRDefault="00FA7C80" w:rsidP="00721C9C">
      <w:pPr>
        <w:tabs>
          <w:tab w:val="left" w:pos="480"/>
        </w:tabs>
        <w:spacing w:after="80"/>
        <w:ind w:left="480" w:hanging="480"/>
        <w:jc w:val="both"/>
        <w:rPr>
          <w:lang w:val="uz-Cyrl-UZ"/>
        </w:rPr>
      </w:pPr>
      <w:r w:rsidRPr="00B20C83">
        <w:rPr>
          <w:lang w:val="uz-Cyrl-UZ"/>
        </w:rPr>
        <w:t>A9.</w:t>
      </w:r>
      <w:r w:rsidRPr="00B20C83">
        <w:rPr>
          <w:lang w:val="uz-Cyrl-UZ"/>
        </w:rPr>
        <w:tab/>
      </w:r>
      <w:r w:rsidR="00B20C83">
        <w:rPr>
          <w:lang w:val="uz-Cyrl-UZ"/>
        </w:rPr>
        <w:t>Ташкилот</w:t>
      </w:r>
      <w:r w:rsidRPr="00B20C83">
        <w:rPr>
          <w:lang w:val="uz-Cyrl-UZ"/>
        </w:rPr>
        <w:t xml:space="preserve"> даражасидаги ҳаракатлар топшириқ сифатини кўриб чиқувчининг ваколатини белгилашга ёрдам беради. Масалан, топшириқ сифатини кўриб чиқувчининг роли учун ҳурмат маданиятини яратиш орқали топшириқ сифатини кўриб чиқувчи топшириқ сифатини кўриб чиқиш натижасига ноўрин таъсир ўтказиш учун топшириқ раҳбари ёки бошқа ходимлардан босим ҳис қилиши эҳтимоли камаяди. Айрим ҳолларда топшириқ сифатини кўриб чиқувчининг ваколати фикрлар келишмовчилигини ҳал қилиш учун </w:t>
      </w:r>
      <w:r w:rsidR="00B20C83">
        <w:rPr>
          <w:lang w:val="uz-Cyrl-UZ"/>
        </w:rPr>
        <w:t>ташкилот</w:t>
      </w:r>
      <w:r w:rsidRPr="00B20C83">
        <w:rPr>
          <w:lang w:val="uz-Cyrl-UZ"/>
        </w:rPr>
        <w:t>нинг сиёсати ёки тартиб-таомиллари орқали кучайтирилиши мумкин, бу топшириқ сифатини кўриб чиқувчи ва топшириқ гуруҳи ўртасида келишмовчилик юзага келганда топшириқ сифатини кўриб чиқувчи кўриши мумкин бўлган ҳаракатларни ўз ичига олиши мумкин.</w:t>
      </w:r>
    </w:p>
    <w:p w14:paraId="7A7CA79D" w14:textId="77777777" w:rsidR="00DB6EF9" w:rsidRPr="00B20C83" w:rsidRDefault="00FA7C80" w:rsidP="00721C9C">
      <w:pPr>
        <w:tabs>
          <w:tab w:val="left" w:pos="480"/>
        </w:tabs>
        <w:spacing w:after="80"/>
        <w:ind w:left="480" w:hanging="480"/>
        <w:jc w:val="both"/>
        <w:rPr>
          <w:lang w:val="uz-Cyrl-UZ"/>
        </w:rPr>
      </w:pPr>
      <w:r w:rsidRPr="00B20C83">
        <w:rPr>
          <w:lang w:val="uz-Cyrl-UZ"/>
        </w:rPr>
        <w:t>A10.</w:t>
      </w:r>
      <w:r w:rsidRPr="00B20C83">
        <w:rPr>
          <w:lang w:val="uz-Cyrl-UZ"/>
        </w:rPr>
        <w:tab/>
        <w:t>Топшириқ сифатини кўриб чиқувчининг ваколати қуйидаги ҳолларда камайиши мумкин:</w:t>
      </w:r>
    </w:p>
    <w:p w14:paraId="1B37372F" w14:textId="5F7FCAC8"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r>
      <w:r w:rsidR="00B20C83">
        <w:rPr>
          <w:lang w:val="uz-Cyrl-UZ"/>
        </w:rPr>
        <w:t>Ташкилот</w:t>
      </w:r>
      <w:r w:rsidRPr="00B20C83">
        <w:rPr>
          <w:lang w:val="uz-Cyrl-UZ"/>
        </w:rPr>
        <w:t xml:space="preserve"> ичидаги маданият фақат </w:t>
      </w:r>
      <w:r w:rsidR="00B20C83">
        <w:rPr>
          <w:lang w:val="uz-Cyrl-UZ"/>
        </w:rPr>
        <w:t>ташкилот</w:t>
      </w:r>
      <w:r w:rsidRPr="00B20C83">
        <w:rPr>
          <w:lang w:val="uz-Cyrl-UZ"/>
        </w:rPr>
        <w:t xml:space="preserve"> иерархиясида юқорироқ даражадаги ходимларнинг ваколатига нисбатан ҳурматни рағбатлантиради.</w:t>
      </w:r>
    </w:p>
    <w:p w14:paraId="304CD75F" w14:textId="5FE14BD5"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 xml:space="preserve">Топшириқ сифатини кўриб чиқувчи топшириқ раҳбарига ҳисобот беради, масалан, топшириқ раҳбари </w:t>
      </w:r>
      <w:r w:rsidR="00B20C83">
        <w:rPr>
          <w:lang w:val="uz-Cyrl-UZ"/>
        </w:rPr>
        <w:t>ташкилот</w:t>
      </w:r>
      <w:r w:rsidRPr="00B20C83">
        <w:rPr>
          <w:lang w:val="uz-Cyrl-UZ"/>
        </w:rPr>
        <w:t>да раҳбарлик лавозимини эгаллаганда ёки топшириқ сифатини кўриб чиқувчининг иш ҳақини белгилаш учун жавобгар бўлганда. Давлат секторига оид жиҳатлар</w:t>
      </w:r>
    </w:p>
    <w:p w14:paraId="0EEF346D" w14:textId="77777777" w:rsidR="00DB6EF9" w:rsidRPr="00B20C83" w:rsidRDefault="00FA7C80" w:rsidP="00721C9C">
      <w:pPr>
        <w:tabs>
          <w:tab w:val="left" w:pos="480"/>
        </w:tabs>
        <w:spacing w:after="80"/>
        <w:ind w:left="480" w:hanging="480"/>
        <w:jc w:val="both"/>
        <w:rPr>
          <w:lang w:val="uz-Cyrl-UZ"/>
        </w:rPr>
      </w:pPr>
      <w:r w:rsidRPr="00B20C83">
        <w:rPr>
          <w:lang w:val="uz-Cyrl-UZ"/>
        </w:rPr>
        <w:t>A11.</w:t>
      </w:r>
      <w:r w:rsidRPr="00B20C83">
        <w:rPr>
          <w:lang w:val="uz-Cyrl-UZ"/>
        </w:rPr>
        <w:tab/>
        <w:t xml:space="preserve">Давлат секторида аудитор (масалан, Бош аудитор ёки Бош аудитор номидан тайинланган бошқа муносиб малакали шахс) давлат сектори аудитлари учун умумий жавобгарликни ўз зиммасига оладиган топшириқ раҳбарига эквивалент ролда иш кўриши мумкин. Бундай ҳолатларда топшириқ сифатини кўриб чиқувчини танлаш </w:t>
      </w:r>
      <w:r w:rsidRPr="00B20C83">
        <w:rPr>
          <w:lang w:val="uz-Cyrl-UZ"/>
        </w:rPr>
        <w:lastRenderedPageBreak/>
        <w:t>мустақилликка бўлган эҳтиёжни ҳамда топшириқ сифатини кўриб чиқувчининг холисона баҳо бериш қобилиятини ҳисобга олишни ўз ичига олиши мумкин.</w:t>
      </w:r>
    </w:p>
    <w:p w14:paraId="09BAF612" w14:textId="77777777" w:rsidR="00DB6EF9" w:rsidRPr="00B20C83" w:rsidRDefault="00FA7C80" w:rsidP="00721C9C">
      <w:pPr>
        <w:keepNext/>
        <w:spacing w:before="140" w:after="60"/>
        <w:jc w:val="both"/>
        <w:rPr>
          <w:lang w:val="uz-Cyrl-UZ"/>
        </w:rPr>
      </w:pPr>
      <w:r w:rsidRPr="00B20C83">
        <w:rPr>
          <w:i/>
          <w:iCs/>
          <w:lang w:val="uz-Cyrl-UZ"/>
        </w:rPr>
        <w:t>Тегишли ахлоқий талаблар</w:t>
      </w:r>
    </w:p>
    <w:p w14:paraId="647EB40E" w14:textId="312D0644" w:rsidR="00DB6EF9" w:rsidRPr="00B20C83" w:rsidRDefault="00FA7C80" w:rsidP="00721C9C">
      <w:pPr>
        <w:tabs>
          <w:tab w:val="left" w:pos="480"/>
        </w:tabs>
        <w:spacing w:after="80"/>
        <w:ind w:left="480" w:hanging="480"/>
        <w:jc w:val="both"/>
        <w:rPr>
          <w:lang w:val="uz-Cyrl-UZ"/>
        </w:rPr>
      </w:pPr>
      <w:r w:rsidRPr="00B20C83">
        <w:rPr>
          <w:lang w:val="uz-Cyrl-UZ"/>
        </w:rPr>
        <w:t>A12.</w:t>
      </w:r>
      <w:r w:rsidRPr="00B20C83">
        <w:rPr>
          <w:lang w:val="uz-Cyrl-UZ"/>
        </w:rPr>
        <w:tab/>
        <w:t xml:space="preserve">Топшириқ сифатини кўриб чиқишни амалга оширишда қўлланиладиган тегишли ахлоқий талаблар топшириқ ёки ташкилотнинг табиати ва ҳолатларига қараб турлича бўлиши мумкин. Тегишли ахлоқий талабларнинг турли қоидалари </w:t>
      </w:r>
      <w:r w:rsidR="00B20C83">
        <w:rPr>
          <w:lang w:val="uz-Cyrl-UZ"/>
        </w:rPr>
        <w:t>ташкилот</w:t>
      </w:r>
      <w:r w:rsidRPr="00B20C83">
        <w:rPr>
          <w:lang w:val="uz-Cyrl-UZ"/>
        </w:rPr>
        <w:t>нинг ўзига эмас, балки фақат алоҳида профессионал бухгалтерларга, масалан, топшириқ сифатини кўриб чиқувчига нисбатан қўлланилиши мумкин.</w:t>
      </w:r>
    </w:p>
    <w:p w14:paraId="6BCE5AAB" w14:textId="77777777" w:rsidR="00DB6EF9" w:rsidRPr="00B20C83" w:rsidRDefault="00FA7C80" w:rsidP="00721C9C">
      <w:pPr>
        <w:tabs>
          <w:tab w:val="left" w:pos="480"/>
        </w:tabs>
        <w:spacing w:after="80"/>
        <w:ind w:left="480" w:hanging="480"/>
        <w:jc w:val="both"/>
        <w:rPr>
          <w:lang w:val="uz-Cyrl-UZ"/>
        </w:rPr>
      </w:pPr>
      <w:r w:rsidRPr="00B20C83">
        <w:rPr>
          <w:lang w:val="uz-Cyrl-UZ"/>
        </w:rPr>
        <w:t>A13.</w:t>
      </w:r>
      <w:r w:rsidRPr="00B20C83">
        <w:rPr>
          <w:lang w:val="uz-Cyrl-UZ"/>
        </w:rPr>
        <w:tab/>
        <w:t>Тегишли ахлоқий талаблар алоҳида профессионал бухгалтерларга, масалан, топшириқ сифатини кўриб чиқувчига қўлланиладиган муайян мустақиллик талабларини ўз ичига олиши мумкин. Тегишли ахлоқий талаблар, шунингдек, аудит ёки ишончни таъминлаш мижози билан узоқ муддатли алоқа натижасида юзага келадиган мустақилликка таҳдидларга қарши қаратилган қоидаларни ҳам ўз ичига олиши мумкин. Узоқ муддатли алоқага оид ҳар қандай бундай қоидаларни қўллаш 19-бандга мувофиқ талаб қилинадиган танаффус давридан фарқ қилади, аммо уни қўллашда эътиборга олиниши зарур бўлиши мумкин. Топшириқ сифатини кўриб чиқувчининг холислигига таҳдидлар</w:t>
      </w:r>
    </w:p>
    <w:p w14:paraId="66794D4D" w14:textId="77777777" w:rsidR="00DB6EF9" w:rsidRPr="00B20C83" w:rsidRDefault="00FA7C80" w:rsidP="00721C9C">
      <w:pPr>
        <w:tabs>
          <w:tab w:val="left" w:pos="480"/>
        </w:tabs>
        <w:spacing w:after="80"/>
        <w:ind w:left="480" w:hanging="480"/>
        <w:jc w:val="both"/>
        <w:rPr>
          <w:lang w:val="uz-Cyrl-UZ"/>
        </w:rPr>
      </w:pPr>
      <w:r w:rsidRPr="00B20C83">
        <w:rPr>
          <w:lang w:val="uz-Cyrl-UZ"/>
        </w:rPr>
        <w:t>A14.</w:t>
      </w:r>
      <w:r w:rsidRPr="00B20C83">
        <w:rPr>
          <w:lang w:val="uz-Cyrl-UZ"/>
        </w:rPr>
        <w:tab/>
        <w:t>Топшириқ сифатини кўриб чиқувчининг холислигига таҳдидлар фактлар ва ҳолатларнинг кенг доираси орқали юзага келиши мумкин. Масалан:</w:t>
      </w:r>
    </w:p>
    <w:p w14:paraId="5697747D"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 илгари, хусусан топшириқ раҳбари ёки бошқа топшириқ гуруҳи аъзоси сифатида, топшириқ гуруҳи томонидан билдирилган муҳим мулоҳазалар билан боғлиқ бўлганда ўз-ўзини кўриб чиқиш таҳдиди юзага келиши мумкин.</w:t>
      </w:r>
    </w:p>
    <w:p w14:paraId="0B5CC05F"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 топшириқ раҳбарининг ёки топшириқ гуруҳининг бошқа аъзосининг яқин ёки энг яқин оила аъзоси бўлганда, ёхуд топшириқ гуруҳи аъзолари билан яқин шахсий муносабатлар орқали таниш-билишлик ёки шахсий манфаатдорлик таҳдиди юзага келиши мумкин.</w:t>
      </w:r>
    </w:p>
    <w:p w14:paraId="004CB1A4"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чиқувчига ҳақиқий ёки тахмин қилинаётган босим ўтказилганда (масалан, топшириқ раҳбари тажовузкор ёки ҳукмрон шахс бўлганда, ёхуд топшириқ сифатини кўриб чиқувчи топшириқ раҳбарига ҳисобот берганда) қўрқитиш таҳдиди юзага келиши мумкин.</w:t>
      </w:r>
    </w:p>
    <w:p w14:paraId="19478BBD" w14:textId="77777777" w:rsidR="00DB6EF9" w:rsidRPr="00B20C83" w:rsidRDefault="00FA7C80" w:rsidP="00721C9C">
      <w:pPr>
        <w:tabs>
          <w:tab w:val="left" w:pos="480"/>
        </w:tabs>
        <w:spacing w:after="80"/>
        <w:ind w:left="480" w:hanging="480"/>
        <w:jc w:val="both"/>
        <w:rPr>
          <w:lang w:val="uz-Cyrl-UZ"/>
        </w:rPr>
      </w:pPr>
      <w:r w:rsidRPr="00B20C83">
        <w:rPr>
          <w:lang w:val="uz-Cyrl-UZ"/>
        </w:rPr>
        <w:t>A15.</w:t>
      </w:r>
      <w:r w:rsidRPr="00B20C83">
        <w:rPr>
          <w:lang w:val="uz-Cyrl-UZ"/>
        </w:rPr>
        <w:tab/>
        <w:t>Тегишли ахлоқий талаблар холисликка нисбатан таҳдидларни аниқлаш, баҳолаш ва бартараф этиш бўйича талаблар ва кўрсатмаларни ўз ичига олиши мумкин. Масалан, БХАСК Кодекси9 махсус кўрсатмаларни, жумладан қуйидагиларнинг мисолларини беради:</w:t>
      </w:r>
      <w:r w:rsidRPr="00B20C83">
        <w:rPr>
          <w:rStyle w:val="a6"/>
          <w:lang w:val="uz-Cyrl-UZ"/>
        </w:rPr>
        <w:footnoteReference w:id="9"/>
      </w:r>
    </w:p>
    <w:p w14:paraId="68C89D1D"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профессионал бухгалтер топшириқ сифатини кўриб чиқувчи этиб тайинланганда холисликка нисбатан таҳдидлар юзага келиши мумкин бўлган ҳолатлар;</w:t>
      </w:r>
    </w:p>
    <w:p w14:paraId="7340465E"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бундай таҳдидлар даражасини баҳолашда тегишли бўлган омиллар; ва</w:t>
      </w:r>
    </w:p>
    <w:p w14:paraId="03D87897"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бундай таҳдидларни бартараф этиши мумкин бўлган ҳаракатлар, жумладан ҳимоя чоралари.</w:t>
      </w:r>
    </w:p>
    <w:p w14:paraId="2296F6D3"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чиқувчининг мувофиқлигига оид қонун ёки норматив ҳужжатлар</w:t>
      </w:r>
    </w:p>
    <w:p w14:paraId="1487B873" w14:textId="77777777" w:rsidR="00DB6EF9" w:rsidRPr="00B20C83" w:rsidRDefault="00FA7C80" w:rsidP="00721C9C">
      <w:pPr>
        <w:tabs>
          <w:tab w:val="left" w:pos="480"/>
        </w:tabs>
        <w:spacing w:after="80"/>
        <w:ind w:left="480" w:hanging="480"/>
        <w:jc w:val="both"/>
        <w:rPr>
          <w:lang w:val="uz-Cyrl-UZ"/>
        </w:rPr>
      </w:pPr>
      <w:r w:rsidRPr="00B20C83">
        <w:rPr>
          <w:lang w:val="uz-Cyrl-UZ"/>
        </w:rPr>
        <w:t>A16.</w:t>
      </w:r>
      <w:r w:rsidRPr="00B20C83">
        <w:rPr>
          <w:lang w:val="uz-Cyrl-UZ"/>
        </w:rPr>
        <w:tab/>
        <w:t>Қонун ёки норматив ҳужжатлар топшириқ сифатини кўриб чиқувчининг мувофиқлигига оид қўшимча талабларни белгилаши мумкин. Масалан, айрим юрисдикцияларда топшириқ сифатини кўриб чиқувчи топшириқ сифатини кўриб чиқишни ўтказа олиши учун муайян малакаларга эга бўлиши ёки лицензияга эга бўлиши зарур бўлиши мумкин.</w:t>
      </w:r>
    </w:p>
    <w:p w14:paraId="35BBC54E" w14:textId="77777777" w:rsidR="00DB6EF9" w:rsidRPr="00B20C83" w:rsidRDefault="00FA7C80" w:rsidP="00721C9C">
      <w:pPr>
        <w:keepNext/>
        <w:spacing w:before="140" w:after="60"/>
        <w:jc w:val="both"/>
        <w:rPr>
          <w:lang w:val="uz-Cyrl-UZ"/>
        </w:rPr>
      </w:pPr>
      <w:r w:rsidRPr="00B20C83">
        <w:rPr>
          <w:i/>
          <w:iCs/>
          <w:lang w:val="uz-Cyrl-UZ"/>
        </w:rPr>
        <w:t>Илгари топшириқ раҳбари бўлиб ишлаган шахс учун танаффус даври</w:t>
      </w:r>
    </w:p>
    <w:p w14:paraId="7F8D1DA5" w14:textId="31092693" w:rsidR="00DB6EF9" w:rsidRPr="00B20C83" w:rsidRDefault="00FA7C80" w:rsidP="00721C9C">
      <w:pPr>
        <w:tabs>
          <w:tab w:val="left" w:pos="480"/>
        </w:tabs>
        <w:spacing w:after="80"/>
        <w:ind w:left="480" w:hanging="480"/>
        <w:jc w:val="both"/>
        <w:rPr>
          <w:lang w:val="uz-Cyrl-UZ"/>
        </w:rPr>
      </w:pPr>
      <w:r w:rsidRPr="00B20C83">
        <w:rPr>
          <w:lang w:val="uz-Cyrl-UZ"/>
        </w:rPr>
        <w:t>A17.</w:t>
      </w:r>
      <w:r w:rsidRPr="00B20C83">
        <w:rPr>
          <w:lang w:val="uz-Cyrl-UZ"/>
        </w:rPr>
        <w:tab/>
        <w:t xml:space="preserve">Такрорланувчи топшириқларда муҳим мулоҳазалар билдириладиган масалалар кўпинча ўзгармайди. Шунинг учун олдинги даврларда билдирилган муҳим мулоҳазалар кейинги даврларда топшириқ гуруҳининг мулоҳазаларига таъсир қилишда давом этиши мумкин. Шу сабабли, топшириқ сифатини кўриб чиқувчининг муҳим мулоҳазаларга холисона баҳо бериш қобилияти шахс илгари ўша мулоҳазалар билан топшириқ раҳбари сифатида боғлиқ бўлганда таъсирга учрайди. Бундай ҳолатларда холисликка таҳдидларни, хусусан ўз-ўзини кўриб чиқиш таҳдидини, мақбул даражагача камайтириш учун тегишли ҳимоя чоралари жорий этилиши муҳимдир. Шунга мувофиқ, ушбу СБХС </w:t>
      </w:r>
      <w:r w:rsidR="00B20C83">
        <w:rPr>
          <w:lang w:val="uz-Cyrl-UZ"/>
        </w:rPr>
        <w:t>ташкилот</w:t>
      </w:r>
      <w:r w:rsidRPr="00B20C83">
        <w:rPr>
          <w:lang w:val="uz-Cyrl-UZ"/>
        </w:rPr>
        <w:t>дан топшириқ раҳбарининг топшириқ сифатини кўриб чиқувчи сифатида тайинланиши тақиқланадиган танаффус даврини белгилайдиган сиёсат ёки тартиб-таомилларни ўрнатишни талаб қилади.</w:t>
      </w:r>
      <w:r w:rsidRPr="00B20C83">
        <w:rPr>
          <w:rStyle w:val="a6"/>
          <w:lang w:val="uz-Cyrl-UZ"/>
        </w:rPr>
        <w:footnoteReference w:id="10"/>
      </w:r>
    </w:p>
    <w:p w14:paraId="63B73AC0" w14:textId="28FACDCF" w:rsidR="00DB6EF9" w:rsidRPr="00B20C83" w:rsidRDefault="00FA7C80" w:rsidP="00721C9C">
      <w:pPr>
        <w:tabs>
          <w:tab w:val="left" w:pos="480"/>
        </w:tabs>
        <w:spacing w:after="80"/>
        <w:ind w:left="480" w:hanging="480"/>
        <w:jc w:val="both"/>
        <w:rPr>
          <w:lang w:val="uz-Cyrl-UZ"/>
        </w:rPr>
      </w:pPr>
      <w:r w:rsidRPr="00B20C83">
        <w:rPr>
          <w:lang w:val="uz-Cyrl-UZ"/>
        </w:rPr>
        <w:t>A18.</w:t>
      </w:r>
      <w:r w:rsidRPr="00B20C83">
        <w:rPr>
          <w:lang w:val="uz-Cyrl-UZ"/>
        </w:rPr>
        <w:tab/>
      </w:r>
      <w:r w:rsidR="00B20C83">
        <w:rPr>
          <w:lang w:val="uz-Cyrl-UZ"/>
        </w:rPr>
        <w:t>Ташкилот</w:t>
      </w:r>
      <w:r w:rsidRPr="00B20C83">
        <w:rPr>
          <w:lang w:val="uz-Cyrl-UZ"/>
        </w:rPr>
        <w:t xml:space="preserve">нинг сиёсати ёки тартиб-таомиллари, шунингдек, топшириқ раҳбаридан бошқа шахс учун ўша топшириқда топшириқ сифатини кўриб чиқувчи сифатида тайинланишга мувофиқ бўлишидан олдин танаффус даври мақбул эканлигини кўриб чиқиши мумкин. Бу борада </w:t>
      </w:r>
      <w:r w:rsidR="00B20C83">
        <w:rPr>
          <w:lang w:val="uz-Cyrl-UZ"/>
        </w:rPr>
        <w:t>ташкилот</w:t>
      </w:r>
      <w:r w:rsidRPr="00B20C83">
        <w:rPr>
          <w:lang w:val="uz-Cyrl-UZ"/>
        </w:rPr>
        <w:t xml:space="preserve"> ўша шахснинг ролининг табиатини ва топшириқда билдирилган муҳим мулоҳазалар билан олдинги боғлиқлигини эътиборга олиши мумкин. Масалан, </w:t>
      </w:r>
      <w:r w:rsidR="00B20C83">
        <w:rPr>
          <w:lang w:val="uz-Cyrl-UZ"/>
        </w:rPr>
        <w:lastRenderedPageBreak/>
        <w:t>ташкилот</w:t>
      </w:r>
      <w:r w:rsidRPr="00B20C83">
        <w:rPr>
          <w:lang w:val="uz-Cyrl-UZ"/>
        </w:rPr>
        <w:t xml:space="preserve"> гуруҳ аудити топшириғида компонентнинг молиявий ахбороти бўйича аудит тартиб-таомилларини бажариш учун жавобгар бўлган топшириқ раҳбари ўша аудит раҳбарининг гуруҳ аудити топшириғига таъсир қилувчи муҳим мулоҳазалар билан боғлиқлиги сабабли гуруҳ топшириғи сифатини кўриб чиқувчи сифатида тайинланишга мувофиқ бўлмаслигини аниқлаши мумкин.</w:t>
      </w:r>
      <w:r w:rsidRPr="00B20C83">
        <w:rPr>
          <w:rStyle w:val="a6"/>
          <w:lang w:val="uz-Cyrl-UZ"/>
        </w:rPr>
        <w:footnoteReference w:id="11"/>
      </w:r>
    </w:p>
    <w:p w14:paraId="0755C2AD"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 ёрдамчилардан фойдаланадиган ҳолатлар</w:t>
      </w:r>
    </w:p>
    <w:p w14:paraId="001A220C" w14:textId="77777777" w:rsidR="00DB6EF9" w:rsidRPr="00B20C83" w:rsidRDefault="00FA7C80" w:rsidP="00721C9C">
      <w:pPr>
        <w:tabs>
          <w:tab w:val="left" w:pos="480"/>
        </w:tabs>
        <w:spacing w:after="80"/>
        <w:ind w:left="480" w:hanging="480"/>
        <w:jc w:val="both"/>
        <w:rPr>
          <w:lang w:val="uz-Cyrl-UZ"/>
        </w:rPr>
      </w:pPr>
      <w:r w:rsidRPr="00B20C83">
        <w:rPr>
          <w:lang w:val="uz-Cyrl-UZ"/>
        </w:rPr>
        <w:t>A19.</w:t>
      </w:r>
      <w:r w:rsidRPr="00B20C83">
        <w:rPr>
          <w:lang w:val="uz-Cyrl-UZ"/>
        </w:rPr>
        <w:tab/>
        <w:t>Айрим ҳолатларда топшириқ сифатини кўриб чиқувчига тегишли мутахассисликка эга шахс ёки шахслар гуруҳи кўмаклашиши мақсадга мувофиқ бўлиши мумкин. Масалан, юқори даражада ихтисослашган билимлар, кўникмалар ёки мутахассислик субъект томонидан амалга оширилган айрим операцияларни тушуниш учун фойдали бўлиши мумкин, бу эса топшириқ сифатини кўриб чиқувчига ушбу операцияларга оид топшириқ гуруҳи томонидан қилинган муҳим мулоҳазаларни баҳолашда ёрдам беради.</w:t>
      </w:r>
    </w:p>
    <w:p w14:paraId="0598C682" w14:textId="43376D84" w:rsidR="00DB6EF9" w:rsidRPr="00B20C83" w:rsidRDefault="00FA7C80" w:rsidP="00721C9C">
      <w:pPr>
        <w:tabs>
          <w:tab w:val="left" w:pos="480"/>
        </w:tabs>
        <w:spacing w:after="80"/>
        <w:ind w:left="480" w:hanging="480"/>
        <w:jc w:val="both"/>
        <w:rPr>
          <w:lang w:val="uz-Cyrl-UZ"/>
        </w:rPr>
      </w:pPr>
      <w:r w:rsidRPr="00B20C83">
        <w:rPr>
          <w:lang w:val="uz-Cyrl-UZ"/>
        </w:rPr>
        <w:t>A20.</w:t>
      </w:r>
      <w:r w:rsidRPr="00B20C83">
        <w:rPr>
          <w:lang w:val="uz-Cyrl-UZ"/>
        </w:rPr>
        <w:tab/>
        <w:t xml:space="preserve">A14-бандидаги йўриқнома </w:t>
      </w:r>
      <w:r w:rsidR="00B20C83">
        <w:rPr>
          <w:lang w:val="uz-Cyrl-UZ"/>
        </w:rPr>
        <w:t>ташкилот</w:t>
      </w:r>
      <w:r w:rsidRPr="00B20C83">
        <w:rPr>
          <w:lang w:val="uz-Cyrl-UZ"/>
        </w:rPr>
        <w:t>га топшириқ сифатини кўриб чиқувчига кўмаклашувчи шахсларнинг холислигига таҳдидларни ҳал қилувчи сиёсат ёки тартибларни белгилашда фойдали бўлиши мумкин.</w:t>
      </w:r>
    </w:p>
    <w:p w14:paraId="510419C8" w14:textId="77C5A075" w:rsidR="00DB6EF9" w:rsidRPr="00B20C83" w:rsidRDefault="00FA7C80" w:rsidP="00721C9C">
      <w:pPr>
        <w:tabs>
          <w:tab w:val="left" w:pos="480"/>
        </w:tabs>
        <w:spacing w:after="80"/>
        <w:ind w:left="480" w:hanging="480"/>
        <w:jc w:val="both"/>
        <w:rPr>
          <w:lang w:val="uz-Cyrl-UZ"/>
        </w:rPr>
      </w:pPr>
      <w:r w:rsidRPr="00B20C83">
        <w:rPr>
          <w:lang w:val="uz-Cyrl-UZ"/>
        </w:rPr>
        <w:t>A21.</w:t>
      </w:r>
      <w:r w:rsidRPr="00B20C83">
        <w:rPr>
          <w:lang w:val="uz-Cyrl-UZ"/>
        </w:rPr>
        <w:tab/>
        <w:t xml:space="preserve">Топшириқ сифатини кўриб чиқувчига </w:t>
      </w:r>
      <w:r w:rsidR="00B20C83">
        <w:rPr>
          <w:lang w:val="uz-Cyrl-UZ"/>
        </w:rPr>
        <w:t>ташкилот</w:t>
      </w:r>
      <w:r w:rsidRPr="00B20C83">
        <w:rPr>
          <w:lang w:val="uz-Cyrl-UZ"/>
        </w:rPr>
        <w:t xml:space="preserve">дан ташқари шахс кўмаклашган тақдирда, ёрдамчининг мажбуриятлари, шу жумладан тегишли ахлоқий талабларга риоя қилишга оид мажбуриятлар, </w:t>
      </w:r>
      <w:r w:rsidR="00B20C83">
        <w:rPr>
          <w:lang w:val="uz-Cyrl-UZ"/>
        </w:rPr>
        <w:t>ташкилот</w:t>
      </w:r>
      <w:r w:rsidRPr="00B20C83">
        <w:rPr>
          <w:lang w:val="uz-Cyrl-UZ"/>
        </w:rPr>
        <w:t xml:space="preserve"> ва ёрдамчи ўртасидаги шартномада ёки бошқа келишувда белгиланиши мумкин.</w:t>
      </w:r>
    </w:p>
    <w:p w14:paraId="255DEA7B" w14:textId="4BEB655F" w:rsidR="00DB6EF9" w:rsidRPr="00B20C83" w:rsidRDefault="00FA7C80" w:rsidP="00721C9C">
      <w:pPr>
        <w:tabs>
          <w:tab w:val="left" w:pos="480"/>
        </w:tabs>
        <w:spacing w:after="80"/>
        <w:ind w:left="480" w:hanging="480"/>
        <w:jc w:val="both"/>
        <w:rPr>
          <w:lang w:val="uz-Cyrl-UZ"/>
        </w:rPr>
      </w:pPr>
      <w:r w:rsidRPr="00B20C83">
        <w:rPr>
          <w:lang w:val="uz-Cyrl-UZ"/>
        </w:rPr>
        <w:t>A22.</w:t>
      </w:r>
      <w:r w:rsidRPr="00B20C83">
        <w:rPr>
          <w:lang w:val="uz-Cyrl-UZ"/>
        </w:rPr>
        <w:tab/>
      </w:r>
      <w:r w:rsidR="00B20C83">
        <w:rPr>
          <w:lang w:val="uz-Cyrl-UZ"/>
        </w:rPr>
        <w:t>Ташкилот</w:t>
      </w:r>
      <w:r w:rsidRPr="00B20C83">
        <w:rPr>
          <w:lang w:val="uz-Cyrl-UZ"/>
        </w:rPr>
        <w:t>нинг сиёсати ёки тартиблари топшириқ сифатини кўриб чиқувчининг қуйидаги мажбуриятларини ўз ичига олиши мумкин:</w:t>
      </w:r>
    </w:p>
    <w:p w14:paraId="1EF935B2"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ёрдамчилар ўз кўрсатмаларини тушунган-тушунмаганлигини ҳамда иш топшириқ сифатини кўриб чиқишнинг режалаштирилган ёндашувига мувофиқ амалга оширилаётган-оширилмаётганлигини кўриб чиқиш; ва</w:t>
      </w:r>
    </w:p>
    <w:p w14:paraId="598DAC4E"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ёрдамчилар томонидан кўтарилган масалаларни уларнинг муҳимлигини инобатга олган ҳолда ҳал қилиш ва режалаштирилган ёндашувни тегишли тарзда ўзгартириш.</w:t>
      </w:r>
    </w:p>
    <w:p w14:paraId="2B18007B"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чиқувчининг топшириқ сифатини кўриб чиқишни бажариш мувофиқлигининг бузилиши</w:t>
      </w:r>
    </w:p>
    <w:p w14:paraId="52D747D9" w14:textId="3998995E" w:rsidR="00DB6EF9" w:rsidRPr="00B20C83" w:rsidRDefault="00FA7C80" w:rsidP="00721C9C">
      <w:pPr>
        <w:tabs>
          <w:tab w:val="left" w:pos="480"/>
        </w:tabs>
        <w:spacing w:after="80"/>
        <w:ind w:left="480" w:hanging="480"/>
        <w:jc w:val="both"/>
        <w:rPr>
          <w:lang w:val="uz-Cyrl-UZ"/>
        </w:rPr>
      </w:pPr>
      <w:r w:rsidRPr="00B20C83">
        <w:rPr>
          <w:lang w:val="uz-Cyrl-UZ"/>
        </w:rPr>
        <w:t>A23.</w:t>
      </w:r>
      <w:r w:rsidRPr="00B20C83">
        <w:rPr>
          <w:lang w:val="uz-Cyrl-UZ"/>
        </w:rPr>
        <w:tab/>
        <w:t xml:space="preserve">Топшириқ сифатини кўриб чиқувчининг топшириқ сифатини кўриб чиқишни амалга ошириш мувофиқлиги бузилган-бузилмаганлигини кўриб чиқишда </w:t>
      </w:r>
      <w:r w:rsidR="00B20C83">
        <w:rPr>
          <w:lang w:val="uz-Cyrl-UZ"/>
        </w:rPr>
        <w:t>ташкилот</w:t>
      </w:r>
      <w:r w:rsidRPr="00B20C83">
        <w:rPr>
          <w:lang w:val="uz-Cyrl-UZ"/>
        </w:rPr>
        <w:t xml:space="preserve"> учун тегишли бўлиши мумкин бўлган омиллар қуйидагиларни ўз ичига олади:</w:t>
      </w:r>
    </w:p>
    <w:p w14:paraId="27EC2F84"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ҳолатларидаги ўзгаришлар натижасида топшириқ сифатини кўриб чиқувчи бундан буён кўриб чиқишни амалга ошириш учун тегишли салоҳият ва қобилиятларга эга бўлмай қолган-қолмаганлиги;</w:t>
      </w:r>
    </w:p>
    <w:p w14:paraId="2AE7B312"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чиқувчининг бошқа мажбуриятларидаги ўзгаришлар шахс бундан буён кўриб чиқишни амалга ошириш учун етарли вақтга эга эмаслигини кўрсатган-кўрсатмаганлиги; ёки</w:t>
      </w:r>
    </w:p>
    <w:p w14:paraId="15CD8465"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чиқувчидан 23-бандга мувофиқ хабарнома олиниши.</w:t>
      </w:r>
    </w:p>
    <w:p w14:paraId="085CDBC7" w14:textId="0A129B67" w:rsidR="00DB6EF9" w:rsidRPr="00B20C83" w:rsidRDefault="00FA7C80" w:rsidP="00721C9C">
      <w:pPr>
        <w:tabs>
          <w:tab w:val="left" w:pos="480"/>
        </w:tabs>
        <w:spacing w:after="80"/>
        <w:ind w:left="480" w:hanging="480"/>
        <w:jc w:val="both"/>
        <w:rPr>
          <w:lang w:val="uz-Cyrl-UZ"/>
        </w:rPr>
      </w:pPr>
      <w:r w:rsidRPr="00B20C83">
        <w:rPr>
          <w:lang w:val="uz-Cyrl-UZ"/>
        </w:rPr>
        <w:t>A24.</w:t>
      </w:r>
      <w:r w:rsidRPr="00B20C83">
        <w:rPr>
          <w:lang w:val="uz-Cyrl-UZ"/>
        </w:rPr>
        <w:tab/>
        <w:t xml:space="preserve">Топшириқ сифатини кўриб чиқувчининг топшириқ сифатини кўриб чиқишни амалга ошириш мувофиқлиги бузилган ҳолатларда </w:t>
      </w:r>
      <w:r w:rsidR="00B20C83">
        <w:rPr>
          <w:lang w:val="uz-Cyrl-UZ"/>
        </w:rPr>
        <w:t>ташкилот</w:t>
      </w:r>
      <w:r w:rsidRPr="00B20C83">
        <w:rPr>
          <w:lang w:val="uz-Cyrl-UZ"/>
        </w:rPr>
        <w:t xml:space="preserve">нинг сиёсати ёки тартиб-таомиллари бошқа мувофиқ шахслар аниқланадиган жараённи белгилаб бериши мумкин. </w:t>
      </w:r>
      <w:r w:rsidR="00B20C83">
        <w:rPr>
          <w:lang w:val="uz-Cyrl-UZ"/>
        </w:rPr>
        <w:t>Ташкилот</w:t>
      </w:r>
      <w:r w:rsidRPr="00B20C83">
        <w:rPr>
          <w:lang w:val="uz-Cyrl-UZ"/>
        </w:rPr>
        <w:t>нинг сиёсати ёки тартиб-таомиллари, шунингдек, топшириқ сифатини кўриб чиқувчини алмаштириш учун тайинланган шахснинг топшириқ сифатини кўриб чиқишни амалга оширишга нисбатан ушбу СБХС талабларини бажариш учун етарли тартиб-таомилларни амалга ошириш жавобгарлигини кўриб чиқиши мумкин. Бундай сиёсат ёки тартиб-таомиллар, бундан ташқари, бундай ҳолатларда маслаҳатлашувга бўлган эҳтиёжни кўриб чиқиши мумкин.</w:t>
      </w:r>
    </w:p>
    <w:p w14:paraId="6D6826E6" w14:textId="77777777" w:rsidR="00DB6EF9" w:rsidRPr="00B20C83" w:rsidRDefault="00FA7C80" w:rsidP="00721C9C">
      <w:pPr>
        <w:keepNext/>
        <w:spacing w:before="160" w:after="60"/>
        <w:jc w:val="both"/>
        <w:rPr>
          <w:lang w:val="uz-Cyrl-UZ"/>
        </w:rPr>
      </w:pPr>
      <w:r w:rsidRPr="00B20C83">
        <w:rPr>
          <w:b/>
          <w:bCs/>
          <w:lang w:val="uz-Cyrl-UZ"/>
        </w:rPr>
        <w:t>Топшириқ сифатини кўриб чиқишни бажариш</w:t>
      </w:r>
    </w:p>
    <w:p w14:paraId="4FA93BF1"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чиқишга оид топшириқ раҳбарининг жавобгарликлари</w:t>
      </w:r>
    </w:p>
    <w:p w14:paraId="2A6D6617" w14:textId="77777777" w:rsidR="00DB6EF9" w:rsidRPr="00B20C83" w:rsidRDefault="00FA7C80" w:rsidP="00721C9C">
      <w:pPr>
        <w:tabs>
          <w:tab w:val="left" w:pos="480"/>
        </w:tabs>
        <w:spacing w:after="80"/>
        <w:ind w:left="480" w:hanging="480"/>
        <w:jc w:val="both"/>
        <w:rPr>
          <w:lang w:val="uz-Cyrl-UZ"/>
        </w:rPr>
      </w:pPr>
      <w:r w:rsidRPr="00B20C83">
        <w:rPr>
          <w:lang w:val="uz-Cyrl-UZ"/>
        </w:rPr>
        <w:t>A25.</w:t>
      </w:r>
      <w:r w:rsidRPr="00B20C83">
        <w:rPr>
          <w:lang w:val="uz-Cyrl-UZ"/>
        </w:rPr>
        <w:tab/>
        <w:t>220-сон АХС (Қайта таҳрирланган) топшириқ сифатини кўриб чиқиш талаб қилинадиган аудит топшириқларида топшириқ раҳбари учун талабларни белгилайди, шу жумладан:</w:t>
      </w:r>
    </w:p>
    <w:p w14:paraId="41F25C84"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 тайинланганлигини аниқлаш;</w:t>
      </w:r>
    </w:p>
    <w:p w14:paraId="09D41DD5"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чиқувчи билан ҳамкорлик қилиш ва топшириқ гуруҳининг бошқа аъзоларини бунинг учун уларнинг мажбуриятидан хабардор қилиш;</w:t>
      </w:r>
    </w:p>
    <w:p w14:paraId="29891ABE"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аудит топшириғи давомида юзага келган муҳим масалалар ва муҳим мулоҳазаларни, шу жумладан топшириқ сифатини кўриб чиқиш давомида аниқланганларни топшириқ сифатини кўриб чиқувчи билан муҳокама қилиш; ва</w:t>
      </w:r>
    </w:p>
    <w:p w14:paraId="0BD3C4DE"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аудиторлик ҳисоботини топшириқ сифатини кўриб чиқиш якунлангунга қадар саналамаслик.</w:t>
      </w:r>
    </w:p>
    <w:p w14:paraId="563423F5" w14:textId="77777777" w:rsidR="00DB6EF9" w:rsidRPr="00B20C83" w:rsidRDefault="00FA7C80" w:rsidP="00721C9C">
      <w:pPr>
        <w:tabs>
          <w:tab w:val="left" w:pos="480"/>
        </w:tabs>
        <w:spacing w:after="80"/>
        <w:ind w:left="480" w:hanging="480"/>
        <w:jc w:val="both"/>
        <w:rPr>
          <w:lang w:val="uz-Cyrl-UZ"/>
        </w:rPr>
      </w:pPr>
      <w:r w:rsidRPr="00B20C83">
        <w:rPr>
          <w:lang w:val="uz-Cyrl-UZ"/>
        </w:rPr>
        <w:lastRenderedPageBreak/>
        <w:t>A26.</w:t>
      </w:r>
      <w:r w:rsidRPr="00B20C83">
        <w:rPr>
          <w:lang w:val="uz-Cyrl-UZ"/>
        </w:rPr>
        <w:tab/>
        <w:t>3000-сон ИТХС (Қайта таҳрирланган) шунингдек топшириқ сифатини кўриб чиқишга оид топшириқ раҳбари учун талабларни белгилайди.</w:t>
      </w:r>
    </w:p>
    <w:p w14:paraId="29544765"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 ва топшириқ гуруҳи ўртасидаги муҳокамалар</w:t>
      </w:r>
    </w:p>
    <w:p w14:paraId="2143BBEB" w14:textId="00255163" w:rsidR="00DB6EF9" w:rsidRPr="00B20C83" w:rsidRDefault="00FA7C80" w:rsidP="00721C9C">
      <w:pPr>
        <w:tabs>
          <w:tab w:val="left" w:pos="480"/>
        </w:tabs>
        <w:spacing w:after="80"/>
        <w:ind w:left="480" w:hanging="480"/>
        <w:jc w:val="both"/>
        <w:rPr>
          <w:lang w:val="uz-Cyrl-UZ"/>
        </w:rPr>
      </w:pPr>
      <w:r w:rsidRPr="00B20C83">
        <w:rPr>
          <w:lang w:val="uz-Cyrl-UZ"/>
        </w:rPr>
        <w:t>A27.</w:t>
      </w:r>
      <w:r w:rsidRPr="00B20C83">
        <w:rPr>
          <w:lang w:val="uz-Cyrl-UZ"/>
        </w:rPr>
        <w:tab/>
        <w:t xml:space="preserve">Топшириқ давомида топшириқ гуруҳи ва топшириқ сифатини кўриб чиқувчи ўртасидаги тез-тез алоқа самарали ва ўз вақтида топшириқ сифатини кўриб чиқишни осонлаштиришга ёрдам бериши мумкин. Бироқ, муҳим мулоҳаза тўғрисида топшириқ гуруҳи билан муҳокамаларнинг вақти ва ҳажмига қараб топшириқ сифатини кўриб чиқувчининг холислигига таҳдид юзага келиши мумкин. </w:t>
      </w:r>
      <w:r w:rsidR="00B20C83">
        <w:rPr>
          <w:lang w:val="uz-Cyrl-UZ"/>
        </w:rPr>
        <w:t>Ташкилот</w:t>
      </w:r>
      <w:r w:rsidRPr="00B20C83">
        <w:rPr>
          <w:lang w:val="uz-Cyrl-UZ"/>
        </w:rPr>
        <w:t xml:space="preserve">нинг сиёсати ёки тартиблари топшириқ сифатини кўриб чиқувчи топшириқ гуруҳи номидан қарорлар қабул қилаётган ёки қилаётгандек тасаввур қилиниши мумкин бўлган вазиятларнинг олдини олиш учун топшириқ сифатини кўриб чиқувчи ёки топшириқ гуруҳи томонидан кўриладиган чораларни белгилаши мумкин. Масалан, бундай ҳолатларда </w:t>
      </w:r>
      <w:r w:rsidR="00B20C83">
        <w:rPr>
          <w:lang w:val="uz-Cyrl-UZ"/>
        </w:rPr>
        <w:t>ташкилот</w:t>
      </w:r>
      <w:r w:rsidRPr="00B20C83">
        <w:rPr>
          <w:lang w:val="uz-Cyrl-UZ"/>
        </w:rPr>
        <w:t xml:space="preserve"> бундай муҳим мулоҳазалар тўғрисида </w:t>
      </w:r>
      <w:r w:rsidR="00B20C83">
        <w:rPr>
          <w:lang w:val="uz-Cyrl-UZ"/>
        </w:rPr>
        <w:t>ташкилот</w:t>
      </w:r>
      <w:r w:rsidRPr="00B20C83">
        <w:rPr>
          <w:lang w:val="uz-Cyrl-UZ"/>
        </w:rPr>
        <w:t>нинг маслаҳатлашув сиёсати ёки тартибларига мувофиқ бошқа тегишли ходимлар билан маслаҳатлашувни талаб қилиши мумкин.</w:t>
      </w:r>
    </w:p>
    <w:p w14:paraId="3E8CF220"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 томонидан бажариладиган тартиб-таомиллар</w:t>
      </w:r>
    </w:p>
    <w:p w14:paraId="4031819A" w14:textId="24BED104" w:rsidR="00DB6EF9" w:rsidRPr="00B20C83" w:rsidRDefault="00FA7C80" w:rsidP="00721C9C">
      <w:pPr>
        <w:tabs>
          <w:tab w:val="left" w:pos="480"/>
        </w:tabs>
        <w:spacing w:after="80"/>
        <w:ind w:left="480" w:hanging="480"/>
        <w:jc w:val="both"/>
        <w:rPr>
          <w:lang w:val="uz-Cyrl-UZ"/>
        </w:rPr>
      </w:pPr>
      <w:r w:rsidRPr="00B20C83">
        <w:rPr>
          <w:lang w:val="uz-Cyrl-UZ"/>
        </w:rPr>
        <w:t>A28.</w:t>
      </w:r>
      <w:r w:rsidRPr="00B20C83">
        <w:rPr>
          <w:lang w:val="uz-Cyrl-UZ"/>
        </w:rPr>
        <w:tab/>
      </w:r>
      <w:r w:rsidR="00B20C83">
        <w:rPr>
          <w:lang w:val="uz-Cyrl-UZ"/>
        </w:rPr>
        <w:t>Ташкилот</w:t>
      </w:r>
      <w:r w:rsidRPr="00B20C83">
        <w:rPr>
          <w:lang w:val="uz-Cyrl-UZ"/>
        </w:rPr>
        <w:t>нинг сиёсати ёки тартиблари топшириқ сифатини кўриб чиқувчи томонидан амалга ошириладиган тартиботларнинг хусусияти, вақти ва ҳажмини белгилаши мумкин ҳамда шунингдек топшириқ сифатини кўриб чиқувчининг кўриб чиқишни амалга оширишда профессионал мулоҳаза юритиши муҳимлигини таъкидлаши мумкин.</w:t>
      </w:r>
    </w:p>
    <w:p w14:paraId="4645D1D4" w14:textId="77777777" w:rsidR="00DB6EF9" w:rsidRPr="00B20C83" w:rsidRDefault="00FA7C80" w:rsidP="00721C9C">
      <w:pPr>
        <w:tabs>
          <w:tab w:val="left" w:pos="480"/>
        </w:tabs>
        <w:spacing w:after="80"/>
        <w:ind w:left="480" w:hanging="480"/>
        <w:jc w:val="both"/>
        <w:rPr>
          <w:lang w:val="uz-Cyrl-UZ"/>
        </w:rPr>
      </w:pPr>
      <w:r w:rsidRPr="00B20C83">
        <w:rPr>
          <w:lang w:val="uz-Cyrl-UZ"/>
        </w:rPr>
        <w:t>A29.</w:t>
      </w:r>
      <w:r w:rsidRPr="00B20C83">
        <w:rPr>
          <w:lang w:val="uz-Cyrl-UZ"/>
        </w:rPr>
        <w:tab/>
        <w:t>Топшириқ сифатини кўриб чиқувчи томонидан амалга ошириладиган тартиботларнинг вақти топшириқ ёки субъектнинг хусусияти ва ҳолатларига, шу жумладан кўриб чиқишга тортилган масалаларнинг хусусиятига боғлиқ бўлиши мумкин. Топшириқ сифатини кўриб чиқувчи томонидан топшириқнинг барча босқичлари (масалан, режалаштириш, амалга ошириш ва ҳисобот бериш) давомида топшириқ ҳужжатлаштиришини ўз вақтида кўриб чиқиш масалаларни топшириқ ҳисоботи санасида ёки ундан олдин топшириқ сифатини кўриб чиқувчини қаноатлантирадиган тарзда зудлик билан ҳал қилиш имконини беради. Масалан, топшириқ сифатини кўриб чиқувчи режалаштириш босқичи якунланганда топшириқнинг умумий стратегияси ва режасига оид тартиботларни амалга ошириши мумкин. Топшириқ сифатини кўриб чиқишни ўз вақтида амалга ошириш шунингдек топшириқ гуруҳи томонидан топшириқни режалаштириш ва амалга оширишда профессионал мулоҳаза ҳамда топшириқ турига нисбатан қўлланиладиган бўлса, профессионал скептицизм юритилишини кучайтириши мумкин.</w:t>
      </w:r>
    </w:p>
    <w:p w14:paraId="7F8F8688" w14:textId="77777777" w:rsidR="00DB6EF9" w:rsidRPr="00B20C83" w:rsidRDefault="00FA7C80" w:rsidP="00721C9C">
      <w:pPr>
        <w:tabs>
          <w:tab w:val="left" w:pos="480"/>
        </w:tabs>
        <w:spacing w:after="80"/>
        <w:ind w:left="480" w:hanging="480"/>
        <w:jc w:val="both"/>
        <w:rPr>
          <w:lang w:val="uz-Cyrl-UZ"/>
        </w:rPr>
      </w:pPr>
      <w:r w:rsidRPr="00B20C83">
        <w:rPr>
          <w:lang w:val="uz-Cyrl-UZ"/>
        </w:rPr>
        <w:t>A30.</w:t>
      </w:r>
      <w:r w:rsidRPr="00B20C83">
        <w:rPr>
          <w:lang w:val="uz-Cyrl-UZ"/>
        </w:rPr>
        <w:tab/>
        <w:t>Муайян топшириқ учун топшириқ сифатини кўриб чиқувчи тартиботларининг хусусияти ва ҳажми, бошқа омиллар қаторида, қуйидагиларга боғлиқ бўлиши мумкин:</w:t>
      </w:r>
      <w:r w:rsidRPr="00B20C83">
        <w:rPr>
          <w:rStyle w:val="a6"/>
          <w:lang w:val="uz-Cyrl-UZ"/>
        </w:rPr>
        <w:footnoteReference w:id="12"/>
      </w:r>
    </w:p>
    <w:p w14:paraId="40290B6A"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сифат рискларига берилган баҳолар сабаблари, масалан, ривожланиб бораётган тармоқлардаги субъектлар учун ёки мураккаб операцияларга эга субъектлар учун амалга оширилган топшириқлар.</w:t>
      </w:r>
    </w:p>
    <w:p w14:paraId="01A7ACAA" w14:textId="289FF2A2"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r>
      <w:r w:rsidR="00B20C83">
        <w:rPr>
          <w:lang w:val="uz-Cyrl-UZ"/>
        </w:rPr>
        <w:t>ташкилот</w:t>
      </w:r>
      <w:r w:rsidRPr="00B20C83">
        <w:rPr>
          <w:lang w:val="uz-Cyrl-UZ"/>
        </w:rPr>
        <w:t xml:space="preserve">нинг мониторинг ва тузатиш жараёнига оид аниқланган камчиликлар ва аниқланган камчиликларни ҳал қилиш учун тузатувчи чоралар ҳамда </w:t>
      </w:r>
      <w:r w:rsidR="00B20C83">
        <w:rPr>
          <w:lang w:val="uz-Cyrl-UZ"/>
        </w:rPr>
        <w:t>ташкилот</w:t>
      </w:r>
      <w:r w:rsidRPr="00B20C83">
        <w:rPr>
          <w:lang w:val="uz-Cyrl-UZ"/>
        </w:rPr>
        <w:t xml:space="preserve"> томонидан чиқарилган ҳар қандай тегишли йўриқнома, бу эса топшириқ сифатини кўриб чиқувчи томонидан кенгроқ тартиботлар амалга оширилиши керак бўлган соҳаларни кўрсатиши мумкин.</w:t>
      </w:r>
    </w:p>
    <w:p w14:paraId="1897B05B"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топшириқнинг мураккаблиги.</w:t>
      </w:r>
    </w:p>
    <w:p w14:paraId="0E554830"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субъектнинг хусусияти ва ҳажми, шу жумладан субъект листингдаги субъект бўлган-бўлмаганлиги.</w:t>
      </w:r>
    </w:p>
    <w:p w14:paraId="78BF1018"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топшириққа оид топилмалар, масалан, олдинги даврда ташқи назорат органи томонидан ўтказилган текширувлар натижалари ёки топшириқ гуруҳи иши сифати тўғрисида кўтарилган бошқа хавотирлар.</w:t>
      </w:r>
    </w:p>
    <w:p w14:paraId="54D9692F" w14:textId="021C0B91"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r>
      <w:r w:rsidR="00B20C83">
        <w:rPr>
          <w:lang w:val="uz-Cyrl-UZ"/>
        </w:rPr>
        <w:t>ташкилот</w:t>
      </w:r>
      <w:r w:rsidRPr="00B20C83">
        <w:rPr>
          <w:lang w:val="uz-Cyrl-UZ"/>
        </w:rPr>
        <w:t>нинг мижозлар билан муносабатлар ва муайян топшириқларни қабул қилиш ва давом эттиришидан олинган маълумотлар.</w:t>
      </w:r>
    </w:p>
    <w:p w14:paraId="33A50711"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ишончни таъминлаш топшириқлари учун, топшириқ гуруҳи томонидан топшириқдаги муҳим хато маълумотлар рисклари аниқланиши ва баҳоланиши ҳамда уларга жавоб чоралари.</w:t>
      </w:r>
    </w:p>
    <w:p w14:paraId="5D0CEC98" w14:textId="1F6867EB"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 xml:space="preserve">топшириқ гуруҳи аъзолари топшириқ сифатини кўриб чиқувчи билан ҳамкорлик қилган-қилмаганлиги. </w:t>
      </w:r>
      <w:r w:rsidR="00B20C83">
        <w:rPr>
          <w:lang w:val="uz-Cyrl-UZ"/>
        </w:rPr>
        <w:t>Ташкилот</w:t>
      </w:r>
      <w:r w:rsidRPr="00B20C83">
        <w:rPr>
          <w:lang w:val="uz-Cyrl-UZ"/>
        </w:rPr>
        <w:t xml:space="preserve">нинг сиёсати ёки тартиблари топшириқ гуруҳи топшириқ сифатини кўриб чиқувчи билан ҳамкорлик қилмаган ҳолатларда топшириқ сифатини кўриб чиқувчи кўрадиган чораларни, масалан, масалани ҳал қилиш учун тегишли чора кўрилиши мақсадида </w:t>
      </w:r>
      <w:r w:rsidR="00B20C83">
        <w:rPr>
          <w:lang w:val="uz-Cyrl-UZ"/>
        </w:rPr>
        <w:t>ташкилот</w:t>
      </w:r>
      <w:r w:rsidRPr="00B20C83">
        <w:rPr>
          <w:lang w:val="uz-Cyrl-UZ"/>
        </w:rPr>
        <w:t>даги тегишли шахсни хабардор қилишни ҳал қилиши мумкин.</w:t>
      </w:r>
    </w:p>
    <w:p w14:paraId="53DD5FC1" w14:textId="77777777" w:rsidR="00DB6EF9" w:rsidRPr="00B20C83" w:rsidRDefault="00FA7C80" w:rsidP="00721C9C">
      <w:pPr>
        <w:tabs>
          <w:tab w:val="left" w:pos="480"/>
        </w:tabs>
        <w:spacing w:after="80"/>
        <w:ind w:left="480" w:hanging="480"/>
        <w:jc w:val="both"/>
        <w:rPr>
          <w:lang w:val="uz-Cyrl-UZ"/>
        </w:rPr>
      </w:pPr>
      <w:r w:rsidRPr="00B20C83">
        <w:rPr>
          <w:lang w:val="uz-Cyrl-UZ"/>
        </w:rPr>
        <w:t>A31.</w:t>
      </w:r>
      <w:r w:rsidRPr="00B20C83">
        <w:rPr>
          <w:lang w:val="uz-Cyrl-UZ"/>
        </w:rPr>
        <w:tab/>
        <w:t>Топшириқ сифатини кўриб чиқувчи тартиботларининг хусусияти, вақти ва ҳажми топшириқ сифатини кўриб чиқишни амалга оширишда дуч келинган ҳолатлар асосида ўзгариши зарур бўлиши мумкин. Гуруҳ аудитига оид мулоҳазалар</w:t>
      </w:r>
    </w:p>
    <w:p w14:paraId="6EAF5576" w14:textId="2EE7D0E9" w:rsidR="00DB6EF9" w:rsidRPr="00B20C83" w:rsidRDefault="00FA7C80" w:rsidP="00721C9C">
      <w:pPr>
        <w:tabs>
          <w:tab w:val="left" w:pos="480"/>
        </w:tabs>
        <w:spacing w:after="80"/>
        <w:ind w:left="480" w:hanging="480"/>
        <w:jc w:val="both"/>
        <w:rPr>
          <w:lang w:val="uz-Cyrl-UZ"/>
        </w:rPr>
      </w:pPr>
      <w:r w:rsidRPr="00B20C83">
        <w:rPr>
          <w:lang w:val="uz-Cyrl-UZ"/>
        </w:rPr>
        <w:lastRenderedPageBreak/>
        <w:t>A32.</w:t>
      </w:r>
      <w:r w:rsidRPr="00B20C83">
        <w:rPr>
          <w:lang w:val="uz-Cyrl-UZ"/>
        </w:rPr>
        <w:tab/>
        <w:t xml:space="preserve">Гуруҳ молиявий ҳисоботлари аудити учун топшириқ сифатини кўриб чиқишни амалга ошириш гуруҳнинг ҳажми ва мураккаблигига қараб гуруҳ аудити учун топшириқ сифатини кўриб чиқувчи этиб тайинланган шахс учун қўшимча мулоҳазаларни ўз ичига олиши мумкин. 21(a)-банд </w:t>
      </w:r>
      <w:r w:rsidR="00B20C83">
        <w:rPr>
          <w:lang w:val="uz-Cyrl-UZ"/>
        </w:rPr>
        <w:t>ташкилот</w:t>
      </w:r>
      <w:r w:rsidRPr="00B20C83">
        <w:rPr>
          <w:lang w:val="uz-Cyrl-UZ"/>
        </w:rPr>
        <w:t>нинг сиёсати ёки тартиблари топшириқ сифатини кўриб чиқувчидан топшириқ сифатини кўриб чиқишни амалга ошириш учун умумий жавобгарликни ўз зиммасига олишни талаб қилишини талаб қилади. Бунда йирикроқ ва мураккаброқ гуруҳ аудитлари учун гуруҳ топшириғи сифатини кўриб чиқувчи муҳим масалалар ва муҳим мулоҳазаларни гуруҳ аудиторидан бошқа топшириқ гуруҳининг асосий аъзолари (масалан, таркибий қисм аудитори) билан муҳокама қилиши зарур бўлиши мумкин. Бундай ҳолатларда топшириқ сифатини кўриб чиқувчига 20-бандга мувофиқ шахслар кўмаклашиши мумкин. A22-бандидаги йўриқнома гуруҳ аудити учун топшириқ сифатини кўриб чиқувчи ёрдамчилардан фойдаланаётганда фойдали бўлиши мумкин.</w:t>
      </w:r>
    </w:p>
    <w:p w14:paraId="576E94B7" w14:textId="77777777" w:rsidR="00DB6EF9" w:rsidRPr="00B20C83" w:rsidRDefault="00FA7C80" w:rsidP="00721C9C">
      <w:pPr>
        <w:tabs>
          <w:tab w:val="left" w:pos="480"/>
        </w:tabs>
        <w:spacing w:after="80"/>
        <w:ind w:left="480" w:hanging="480"/>
        <w:jc w:val="both"/>
        <w:rPr>
          <w:lang w:val="uz-Cyrl-UZ"/>
        </w:rPr>
      </w:pPr>
      <w:r w:rsidRPr="00B20C83">
        <w:rPr>
          <w:lang w:val="uz-Cyrl-UZ"/>
        </w:rPr>
        <w:t>A33.</w:t>
      </w:r>
      <w:r w:rsidRPr="00B20C83">
        <w:rPr>
          <w:lang w:val="uz-Cyrl-UZ"/>
        </w:rPr>
        <w:tab/>
        <w:t>Айрим ҳолларда топшириқ сифатини кўриб чиқувчи гуруҳ таркибига кирувчи ташкилот ёки бизнес бирлик аудити учун тайинланиши мумкин, масалан, бундай аудит қонун, норматив ҳужжатлар ёки бошқа сабаблар туфайли талаб қилинганда. Бундай ҳолатларда гуруҳ аудити учун топшириқ сифатини кўриб чиқувчи ва ўша ташкилот ёки бизнес бирлик аудити учун топшириқ сифатини кўриб чиқувчи ўртасидаги алоқа гуруҳ топшириғи сифатини кўриб чиқувчига 21(a)-бандга мувофиқ жавобгарликларни бажаришда ёрдам бериши мумкин. Масалан, бу ҳол ташкилот ёки бизнес бирлик гуруҳ аудити мақсадлари учун компонент сифатида аниқланган ва гуруҳ аудитига оид муҳим мулоҳазалар компонент даражасида билдирилган бўлганда юзага келиши мумкин.</w:t>
      </w:r>
    </w:p>
    <w:p w14:paraId="484C0C44" w14:textId="38526B2E" w:rsidR="00DB6EF9" w:rsidRPr="00B20C83" w:rsidRDefault="00FA7C80" w:rsidP="00721C9C">
      <w:pPr>
        <w:keepNext/>
        <w:spacing w:before="140" w:after="60"/>
        <w:jc w:val="both"/>
        <w:rPr>
          <w:lang w:val="uz-Cyrl-UZ"/>
        </w:rPr>
      </w:pPr>
      <w:r w:rsidRPr="00B20C83">
        <w:rPr>
          <w:i/>
          <w:iCs/>
          <w:lang w:val="uz-Cyrl-UZ"/>
        </w:rPr>
        <w:t xml:space="preserve">Топшириқ гуруҳи ва </w:t>
      </w:r>
      <w:r w:rsidR="00B20C83">
        <w:rPr>
          <w:i/>
          <w:iCs/>
          <w:lang w:val="uz-Cyrl-UZ"/>
        </w:rPr>
        <w:t>ташкилот</w:t>
      </w:r>
      <w:r w:rsidRPr="00B20C83">
        <w:rPr>
          <w:i/>
          <w:iCs/>
          <w:lang w:val="uz-Cyrl-UZ"/>
        </w:rPr>
        <w:t xml:space="preserve"> томонидан етказилган маълумотлар</w:t>
      </w:r>
    </w:p>
    <w:p w14:paraId="287F7A1A" w14:textId="2687A249" w:rsidR="00DB6EF9" w:rsidRPr="00B20C83" w:rsidRDefault="00FA7C80" w:rsidP="00721C9C">
      <w:pPr>
        <w:tabs>
          <w:tab w:val="left" w:pos="480"/>
        </w:tabs>
        <w:spacing w:after="80"/>
        <w:ind w:left="480" w:hanging="480"/>
        <w:jc w:val="both"/>
        <w:rPr>
          <w:lang w:val="uz-Cyrl-UZ"/>
        </w:rPr>
      </w:pPr>
      <w:r w:rsidRPr="00B20C83">
        <w:rPr>
          <w:lang w:val="uz-Cyrl-UZ"/>
        </w:rPr>
        <w:t>A34.</w:t>
      </w:r>
      <w:r w:rsidRPr="00B20C83">
        <w:rPr>
          <w:lang w:val="uz-Cyrl-UZ"/>
        </w:rPr>
        <w:tab/>
        <w:t xml:space="preserve">Топшириқ гуруҳи ва </w:t>
      </w:r>
      <w:r w:rsidR="00B20C83">
        <w:rPr>
          <w:lang w:val="uz-Cyrl-UZ"/>
        </w:rPr>
        <w:t>ташкилот</w:t>
      </w:r>
      <w:r w:rsidRPr="00B20C83">
        <w:rPr>
          <w:lang w:val="uz-Cyrl-UZ"/>
        </w:rPr>
        <w:t xml:space="preserve"> томонидан 25(a)-бандга мувофиқ маълум қилинган ахборотни тушуниб етиш топшириқ сифатини кўриб чиқувчига топшириқ учун кутилиши мумкин бўлган муҳим мулоҳазаларни тушунишда ёрдам бериши мумкин. Бундай тушуниш, шунингдек, топшириқ сифатини кўриб чиқувчига топшириқни режалаштириш, амалга ошириш ва у бўйича ҳисобот беришда билдирилган муҳим масалалар ва муҳим мулоҳазалар тўғрисида топшириқ гуруҳи билан муҳокамалар учун асос бериши мумкин. Масалан, </w:t>
      </w:r>
      <w:r w:rsidR="00B20C83">
        <w:rPr>
          <w:lang w:val="uz-Cyrl-UZ"/>
        </w:rPr>
        <w:t>ташкилот</w:t>
      </w:r>
      <w:r w:rsidRPr="00B20C83">
        <w:rPr>
          <w:lang w:val="uz-Cyrl-UZ"/>
        </w:rPr>
        <w:t xml:space="preserve"> томонидан аниқланган камчилик муайян соҳа учун айрим бухгалтерия ҳисобидаги ҳисоб баҳолари бўйича бошқа топшириқ гуруҳлари томонидан билдирилган муҳим мулоҳазаларга тегишли бўлиши мумкин. Бундай ҳолда бундай ахборот ушбу бухгалтерия ҳисобидаги ҳисоб баҳоларига нисбатан топшириқ бўйича билдирилган муҳим мулоҳазалар учун тегишли бўлиши мумкин ва шу сабабли топшириқ сифатини кўриб чиқувчига 25(b)-бандга мувофиқ топшириқ гуруҳи билан муҳокамалар учун асос бериши мумкин.</w:t>
      </w:r>
      <w:r w:rsidRPr="00B20C83">
        <w:rPr>
          <w:rStyle w:val="a6"/>
          <w:lang w:val="uz-Cyrl-UZ"/>
        </w:rPr>
        <w:footnoteReference w:id="13"/>
      </w:r>
    </w:p>
    <w:p w14:paraId="3D7BF26A" w14:textId="77777777" w:rsidR="00DB6EF9" w:rsidRPr="00B20C83" w:rsidRDefault="00FA7C80" w:rsidP="00721C9C">
      <w:pPr>
        <w:keepNext/>
        <w:spacing w:before="140" w:after="60"/>
        <w:jc w:val="both"/>
        <w:rPr>
          <w:lang w:val="uz-Cyrl-UZ"/>
        </w:rPr>
      </w:pPr>
      <w:r w:rsidRPr="00B20C83">
        <w:rPr>
          <w:i/>
          <w:iCs/>
          <w:lang w:val="uz-Cyrl-UZ"/>
        </w:rPr>
        <w:t>Муҳим масалалар ва муҳим мулоҳазалар</w:t>
      </w:r>
    </w:p>
    <w:p w14:paraId="570FA479" w14:textId="77777777" w:rsidR="00DB6EF9" w:rsidRPr="00B20C83" w:rsidRDefault="00FA7C80" w:rsidP="00721C9C">
      <w:pPr>
        <w:tabs>
          <w:tab w:val="left" w:pos="480"/>
        </w:tabs>
        <w:spacing w:after="80"/>
        <w:ind w:left="480" w:hanging="480"/>
        <w:jc w:val="both"/>
        <w:rPr>
          <w:lang w:val="uz-Cyrl-UZ"/>
        </w:rPr>
      </w:pPr>
      <w:r w:rsidRPr="00B20C83">
        <w:rPr>
          <w:lang w:val="uz-Cyrl-UZ"/>
        </w:rPr>
        <w:t>A35.</w:t>
      </w:r>
      <w:r w:rsidRPr="00B20C83">
        <w:rPr>
          <w:lang w:val="uz-Cyrl-UZ"/>
        </w:rPr>
        <w:tab/>
        <w:t>Молиявий ҳисоботлар аудитлари учун 220-сон АХС (Қайта таҳрирланган) топшириқ раҳбаридан муҳим масалалар ва муҳим мулоҳазаларга, шу жумладан топшириқ давомида аниқланган мураккаб ёки баҳсли масалаларга оид аудит ҳужжатлаштиришини ҳамда қилинган хулосаларни кўриб чиқишни талаб қилади.</w:t>
      </w:r>
      <w:r w:rsidRPr="00B20C83">
        <w:rPr>
          <w:rStyle w:val="a6"/>
          <w:lang w:val="uz-Cyrl-UZ"/>
        </w:rPr>
        <w:footnoteReference w:id="14"/>
      </w:r>
    </w:p>
    <w:p w14:paraId="0E25993E" w14:textId="77777777" w:rsidR="00DB6EF9" w:rsidRPr="00B20C83" w:rsidRDefault="00FA7C80" w:rsidP="00721C9C">
      <w:pPr>
        <w:tabs>
          <w:tab w:val="left" w:pos="480"/>
        </w:tabs>
        <w:spacing w:after="80"/>
        <w:ind w:left="480" w:hanging="480"/>
        <w:jc w:val="both"/>
        <w:rPr>
          <w:lang w:val="uz-Cyrl-UZ"/>
        </w:rPr>
      </w:pPr>
      <w:r w:rsidRPr="00B20C83">
        <w:rPr>
          <w:lang w:val="uz-Cyrl-UZ"/>
        </w:rPr>
        <w:t>A36.</w:t>
      </w:r>
      <w:r w:rsidRPr="00B20C83">
        <w:rPr>
          <w:lang w:val="uz-Cyrl-UZ"/>
        </w:rPr>
        <w:tab/>
        <w:t>Молиявий ҳисоботлар аудитлари учун 220-сон АХС (Қайта таҳрирланган) топшириқни амалга ошириш учун умумий аудит стратегияси ва аудит режасига, топшириқни бажаришга ҳамда топшириқ гуруҳи томонидан қилинган умумий хулосаларга оид топшириқ раҳбари томонидан аниқланиши мумкин бўлган муҳим мулоҳазалар мисолларини келтиради.</w:t>
      </w:r>
    </w:p>
    <w:p w14:paraId="5374867C" w14:textId="77777777" w:rsidR="00DB6EF9" w:rsidRPr="00B20C83" w:rsidRDefault="00FA7C80" w:rsidP="00721C9C">
      <w:pPr>
        <w:tabs>
          <w:tab w:val="left" w:pos="480"/>
        </w:tabs>
        <w:spacing w:after="80"/>
        <w:ind w:left="480" w:hanging="480"/>
        <w:jc w:val="both"/>
        <w:rPr>
          <w:lang w:val="uz-Cyrl-UZ"/>
        </w:rPr>
      </w:pPr>
      <w:r w:rsidRPr="00B20C83">
        <w:rPr>
          <w:lang w:val="uz-Cyrl-UZ"/>
        </w:rPr>
        <w:t>A37.</w:t>
      </w:r>
      <w:r w:rsidRPr="00B20C83">
        <w:rPr>
          <w:lang w:val="uz-Cyrl-UZ"/>
        </w:rPr>
        <w:tab/>
        <w:t>Молиявий ҳисоботлар аудитидан бошқа топшириқлар учун топшириқ гуруҳи томонидан қилинган муҳим мулоҳазалар топшириқнинг ёки субъектнинг табиати ва ҳолатларига боғлиқ бўлиши мумкин. Масалан, 3000-сон ИТХС (Қайта таҳрирланган)га мувофиқ бажариладиган ишончни таъминлаш топшириғида топшириқ гуруҳининг текширилаётган масала ахбороти тайёрланишида қўлланиладиган мезонлар топшириқ учун мувофиқ ёки йўқлигини аниқлаши муҳим мулоҳазани ўз ичига олиши ёки талаб қилиши мумкин.</w:t>
      </w:r>
    </w:p>
    <w:p w14:paraId="38582E45" w14:textId="77777777" w:rsidR="00DB6EF9" w:rsidRPr="00B20C83" w:rsidRDefault="00FA7C80" w:rsidP="00721C9C">
      <w:pPr>
        <w:tabs>
          <w:tab w:val="left" w:pos="480"/>
        </w:tabs>
        <w:spacing w:after="80"/>
        <w:ind w:left="480" w:hanging="480"/>
        <w:jc w:val="both"/>
        <w:rPr>
          <w:lang w:val="uz-Cyrl-UZ"/>
        </w:rPr>
      </w:pPr>
      <w:r w:rsidRPr="00B20C83">
        <w:rPr>
          <w:lang w:val="uz-Cyrl-UZ"/>
        </w:rPr>
        <w:t>A38.</w:t>
      </w:r>
      <w:r w:rsidRPr="00B20C83">
        <w:rPr>
          <w:lang w:val="uz-Cyrl-UZ"/>
        </w:rPr>
        <w:tab/>
        <w:t>Топшириқ сифатини кўриб чиқишни бажаришда топшириқ сифатини кўриб чиқувчи топшириқ гуруҳи томонидан муҳим мулоҳазалар қилиниши кутилган бошқа соҳалардан хабардор бўлиши мумкин, бунда топшириқ гуруҳи бажарган муолажалар ёки эришилган хулосалар асоси ҳақида қўшимча ахборот талаб қилиниши мумкин. Бундай ҳолатларда топшириқ сифатини кўриб чиқувчи билан муҳокамалар топшириқ гуруҳининг қўшимча муолажаларни бажариш зарурлиги тўғрисидаги хулосага келишига олиб келиши мумкин.</w:t>
      </w:r>
    </w:p>
    <w:p w14:paraId="29F3E422" w14:textId="77777777" w:rsidR="00DB6EF9" w:rsidRPr="00B20C83" w:rsidRDefault="00FA7C80" w:rsidP="00721C9C">
      <w:pPr>
        <w:tabs>
          <w:tab w:val="left" w:pos="480"/>
        </w:tabs>
        <w:spacing w:after="80"/>
        <w:ind w:left="480" w:hanging="480"/>
        <w:jc w:val="both"/>
        <w:rPr>
          <w:lang w:val="uz-Cyrl-UZ"/>
        </w:rPr>
      </w:pPr>
      <w:r w:rsidRPr="00B20C83">
        <w:rPr>
          <w:lang w:val="uz-Cyrl-UZ"/>
        </w:rPr>
        <w:t>A39.</w:t>
      </w:r>
      <w:r w:rsidRPr="00B20C83">
        <w:rPr>
          <w:lang w:val="uz-Cyrl-UZ"/>
        </w:rPr>
        <w:tab/>
        <w:t>25(a) ва 25(b)-бандларга мувофиқ олинган ахборот ҳамда танланган топшириқ ҳужжатларини кўриб чиқиш топшириқ сифатини кўриб чиқувчига топшириқ гуруҳининг муҳим мулоҳазаларни қилиш асосини баҳолашда ёрдам беради. Топшириқ сифатини кўриб чиқувчининг баҳолаши учун тегишли бўлиши мумкин бўлган бошқа жиҳатлар, масалан, қуйидагиларни ўз ичига олади:</w:t>
      </w:r>
    </w:p>
    <w:p w14:paraId="0C83C8BE"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гуруҳи томонидан қилинган муҳим мулоҳазаларнинг ўзгаришига олиб келиши мумкин бўлган топшириқнинг ёки субъектнинг табиати ва ҳолатларидаги ўзгаришларга эътиборли бўлиш;</w:t>
      </w:r>
    </w:p>
    <w:p w14:paraId="36B8D314" w14:textId="77777777" w:rsidR="00DB6EF9" w:rsidRPr="00B20C83" w:rsidRDefault="00FA7C80" w:rsidP="00721C9C">
      <w:pPr>
        <w:tabs>
          <w:tab w:val="left" w:pos="980"/>
        </w:tabs>
        <w:spacing w:after="50"/>
        <w:ind w:left="980" w:hanging="500"/>
        <w:jc w:val="both"/>
        <w:rPr>
          <w:lang w:val="uz-Cyrl-UZ"/>
        </w:rPr>
      </w:pPr>
      <w:r w:rsidRPr="00B20C83">
        <w:rPr>
          <w:lang w:val="uz-Cyrl-UZ"/>
        </w:rPr>
        <w:lastRenderedPageBreak/>
        <w:t>•</w:t>
      </w:r>
      <w:r w:rsidRPr="00B20C83">
        <w:rPr>
          <w:lang w:val="uz-Cyrl-UZ"/>
        </w:rPr>
        <w:tab/>
        <w:t>Топшириқ гуруҳидан олинган жавоб чораларини баҳолашда холис қарашни қўллаш; ва</w:t>
      </w:r>
    </w:p>
    <w:p w14:paraId="6B8666A0"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ҳужжатларини кўриб чиқишда аниқланган номувофиқликларни ёки топшириқ гуруҳининг қилинган муҳим мулоҳазаларга оид саволларга берган номувофиқ жавобларини кузатиб бориш.</w:t>
      </w:r>
    </w:p>
    <w:p w14:paraId="1E1C0974" w14:textId="3B68DF62" w:rsidR="00DB6EF9" w:rsidRPr="00B20C83" w:rsidRDefault="00FA7C80" w:rsidP="00721C9C">
      <w:pPr>
        <w:tabs>
          <w:tab w:val="left" w:pos="480"/>
        </w:tabs>
        <w:spacing w:after="80"/>
        <w:ind w:left="480" w:hanging="480"/>
        <w:jc w:val="both"/>
        <w:rPr>
          <w:lang w:val="uz-Cyrl-UZ"/>
        </w:rPr>
      </w:pPr>
      <w:r w:rsidRPr="00B20C83">
        <w:rPr>
          <w:lang w:val="uz-Cyrl-UZ"/>
        </w:rPr>
        <w:t>A40.</w:t>
      </w:r>
      <w:r w:rsidRPr="00B20C83">
        <w:rPr>
          <w:lang w:val="uz-Cyrl-UZ"/>
        </w:rPr>
        <w:tab/>
      </w:r>
      <w:r w:rsidR="00B20C83">
        <w:rPr>
          <w:lang w:val="uz-Cyrl-UZ"/>
        </w:rPr>
        <w:t>Ташкилот</w:t>
      </w:r>
      <w:r w:rsidRPr="00B20C83">
        <w:rPr>
          <w:lang w:val="uz-Cyrl-UZ"/>
        </w:rPr>
        <w:t>нинг сиёсати ёки муолажалари топшириқ сифатини кўриб чиқувчи томонидан кўриб чиқилиши лозим бўлган топшириқ ҳужжатларини белгилаши мумкин. Бундан ташқари, бундай сиёсат ёки муолажалар топшириқ сифатини кўриб чиқувчи топшириқ гуруҳи томонидан қилинган муҳим мулоҳазаларга оид кўриб чиқилиши лозим бўлган қўшимча топшириқ ҳужжатларини танлашда профессионал мулоҳазани қўллашини кўрсатиши мумкин.</w:t>
      </w:r>
      <w:r w:rsidRPr="00B20C83">
        <w:rPr>
          <w:rStyle w:val="a6"/>
          <w:lang w:val="uz-Cyrl-UZ"/>
        </w:rPr>
        <w:footnoteReference w:id="15"/>
      </w:r>
    </w:p>
    <w:p w14:paraId="34A36E66" w14:textId="77777777" w:rsidR="00DB6EF9" w:rsidRPr="00B20C83" w:rsidRDefault="00FA7C80" w:rsidP="00721C9C">
      <w:pPr>
        <w:tabs>
          <w:tab w:val="left" w:pos="480"/>
        </w:tabs>
        <w:spacing w:after="80"/>
        <w:ind w:left="480" w:hanging="480"/>
        <w:jc w:val="both"/>
        <w:rPr>
          <w:lang w:val="uz-Cyrl-UZ"/>
        </w:rPr>
      </w:pPr>
      <w:r w:rsidRPr="00B20C83">
        <w:rPr>
          <w:lang w:val="uz-Cyrl-UZ"/>
        </w:rPr>
        <w:t>A41.</w:t>
      </w:r>
      <w:r w:rsidRPr="00B20C83">
        <w:rPr>
          <w:lang w:val="uz-Cyrl-UZ"/>
        </w:rPr>
        <w:tab/>
        <w:t>Топшириқ раҳбари ва, агар қўлланиладиган бўлса, топшириқ гуруҳининг бошқа аъзолари билан муҳим мулоҳазалар ҳақидаги муҳокамалар топшириқ гуруҳининг ҳужжатлаштириши билан биргаликда топшириқ сифатини кўриб чиқувчига топшириқ гуруҳи томонидан ушбу муҳим мулоҳазаларга нисбатан профессионал скептицизмнинг қўлланилишини, топшириққа қўлланиладиган бўлганда, баҳолашда ёрдам бериши мумкин.</w:t>
      </w:r>
      <w:r w:rsidRPr="00B20C83">
        <w:rPr>
          <w:rStyle w:val="a6"/>
          <w:lang w:val="uz-Cyrl-UZ"/>
        </w:rPr>
        <w:footnoteReference w:id="16"/>
      </w:r>
    </w:p>
    <w:p w14:paraId="7CCF0EED" w14:textId="77777777" w:rsidR="00DB6EF9" w:rsidRPr="00B20C83" w:rsidRDefault="00FA7C80" w:rsidP="00721C9C">
      <w:pPr>
        <w:tabs>
          <w:tab w:val="left" w:pos="480"/>
        </w:tabs>
        <w:spacing w:after="80"/>
        <w:ind w:left="480" w:hanging="480"/>
        <w:jc w:val="both"/>
        <w:rPr>
          <w:lang w:val="uz-Cyrl-UZ"/>
        </w:rPr>
      </w:pPr>
      <w:r w:rsidRPr="00B20C83">
        <w:rPr>
          <w:lang w:val="uz-Cyrl-UZ"/>
        </w:rPr>
        <w:t>A42.</w:t>
      </w:r>
      <w:r w:rsidRPr="00B20C83">
        <w:rPr>
          <w:lang w:val="uz-Cyrl-UZ"/>
        </w:rPr>
        <w:tab/>
        <w:t>Молиявий ҳисоботлар аудити учун 220-сон АХС (Қайта таҳрирланган) топшириқ даражасида профессионал скептицизмни қўллашга тўсқинлик қилувчи ҳолатлар, профессионал скептицизмни қўллашга тўсқинлик қилиши мумкин бўлган аудиторнинг онгсиз бир томонламаликлари ва топшириқ даражасида профессионал скептицизмни қўллашга тўсқинлик қилувчи ҳолатларни юмшатиш учун топшириқ гуруҳи кўриши мумкин бўлган мумкин бўлган чора-тадбирларнинг мисолларини келтиради.</w:t>
      </w:r>
      <w:r w:rsidRPr="00B20C83">
        <w:rPr>
          <w:rStyle w:val="a6"/>
          <w:lang w:val="uz-Cyrl-UZ"/>
        </w:rPr>
        <w:footnoteReference w:id="17"/>
      </w:r>
    </w:p>
    <w:p w14:paraId="2E7C8C11" w14:textId="77777777" w:rsidR="00DB6EF9" w:rsidRPr="00B20C83" w:rsidRDefault="00FA7C80" w:rsidP="00721C9C">
      <w:pPr>
        <w:tabs>
          <w:tab w:val="left" w:pos="480"/>
        </w:tabs>
        <w:spacing w:after="80"/>
        <w:ind w:left="480" w:hanging="480"/>
        <w:jc w:val="both"/>
        <w:rPr>
          <w:lang w:val="uz-Cyrl-UZ"/>
        </w:rPr>
      </w:pPr>
      <w:r w:rsidRPr="00B20C83">
        <w:rPr>
          <w:lang w:val="uz-Cyrl-UZ"/>
        </w:rPr>
        <w:t>A43.</w:t>
      </w:r>
      <w:r w:rsidRPr="00B20C83">
        <w:rPr>
          <w:lang w:val="uz-Cyrl-UZ"/>
        </w:rPr>
        <w:tab/>
        <w:t>Молиявий ҳисоботлар аудитлари учун 315-сон АХС (2019 йилда қайта таҳрирланган),17 540-сон АХС (Қайта таҳрирланган)18 ва бошқа АХСлардаги талаблар ҳамда тегишли қўллаш материаллари аудитор профессионал скептицизмни қўллайдиган аудитдаги соҳаларнинг мисолларини ёки аудитор профессионал скептицизмни қандай қўллаганлиги тўғрисида далил беришга тегишли ҳужжатлаштириш ёрдам бериши мумкин бўлган ҳолларнинг мисолларини ҳам беради. Бундай кўрсатмалар, шунингдек, топшириқ сифатини кўриб чиқувчига топшириқ гуруҳи томонидан профессионал скептицизмнинг қўлланилишини баҳолашда ёрдам бериши мумкин.</w:t>
      </w:r>
      <w:r w:rsidRPr="00B20C83">
        <w:rPr>
          <w:rStyle w:val="a6"/>
          <w:lang w:val="uz-Cyrl-UZ"/>
        </w:rPr>
        <w:footnoteReference w:id="18"/>
      </w:r>
      <w:r w:rsidRPr="00B20C83">
        <w:rPr>
          <w:rStyle w:val="a6"/>
          <w:lang w:val="uz-Cyrl-UZ"/>
        </w:rPr>
        <w:footnoteReference w:id="19"/>
      </w:r>
    </w:p>
    <w:p w14:paraId="7B16264A" w14:textId="77777777" w:rsidR="00DB6EF9" w:rsidRPr="00B20C83" w:rsidRDefault="00FA7C80" w:rsidP="00721C9C">
      <w:pPr>
        <w:keepNext/>
        <w:spacing w:before="140" w:after="60"/>
        <w:jc w:val="both"/>
        <w:rPr>
          <w:lang w:val="uz-Cyrl-UZ"/>
        </w:rPr>
      </w:pPr>
      <w:r w:rsidRPr="00B20C83">
        <w:rPr>
          <w:i/>
          <w:iCs/>
          <w:lang w:val="uz-Cyrl-UZ"/>
        </w:rPr>
        <w:t>Мустақилликка оид тегишли ахлоқий талаблар бажарилган-бажарилмаганлиги</w:t>
      </w:r>
    </w:p>
    <w:p w14:paraId="1BC7D4FA" w14:textId="77777777" w:rsidR="00DB6EF9" w:rsidRPr="00B20C83" w:rsidRDefault="00FA7C80" w:rsidP="00721C9C">
      <w:pPr>
        <w:tabs>
          <w:tab w:val="left" w:pos="480"/>
        </w:tabs>
        <w:spacing w:after="80"/>
        <w:ind w:left="480" w:hanging="480"/>
        <w:jc w:val="both"/>
        <w:rPr>
          <w:lang w:val="uz-Cyrl-UZ"/>
        </w:rPr>
      </w:pPr>
      <w:r w:rsidRPr="00B20C83">
        <w:rPr>
          <w:lang w:val="uz-Cyrl-UZ"/>
        </w:rPr>
        <w:t>A44.</w:t>
      </w:r>
      <w:r w:rsidRPr="00B20C83">
        <w:rPr>
          <w:lang w:val="uz-Cyrl-UZ"/>
        </w:rPr>
        <w:tab/>
        <w:t>220-сон АХС (Қайта таҳрирланган) топшириқ раҳбаридан аудиторлик ҳисоботи санасини қўйишдан олдин мустақилликка оид талабларни ҳам ўз ичига олган тегишли ахлоқий талаблар бажарилган-бажарилмаганлигини аниқлаш учун масъулиятни ўз зиммасига олишни талаб қилади. Мураккаб ёки баҳсли масалалар ёки фикрлар тафовутини ўз ичига олган масалалар бўйича маслаҳатлашув ўтказилган-ўтказилмаганлиги (25(e)-бандга қаранг)</w:t>
      </w:r>
      <w:r w:rsidRPr="00B20C83">
        <w:rPr>
          <w:rStyle w:val="a6"/>
          <w:lang w:val="uz-Cyrl-UZ"/>
        </w:rPr>
        <w:footnoteReference w:id="20"/>
      </w:r>
    </w:p>
    <w:p w14:paraId="5C424A78" w14:textId="79ABA80B" w:rsidR="00DB6EF9" w:rsidRPr="00B20C83" w:rsidRDefault="00FA7C80" w:rsidP="00721C9C">
      <w:pPr>
        <w:tabs>
          <w:tab w:val="left" w:pos="480"/>
        </w:tabs>
        <w:spacing w:after="80"/>
        <w:ind w:left="480" w:hanging="480"/>
        <w:jc w:val="both"/>
        <w:rPr>
          <w:lang w:val="uz-Cyrl-UZ"/>
        </w:rPr>
      </w:pPr>
      <w:r w:rsidRPr="00B20C83">
        <w:rPr>
          <w:lang w:val="uz-Cyrl-UZ"/>
        </w:rPr>
        <w:t>A45.</w:t>
      </w:r>
      <w:r w:rsidRPr="00B20C83">
        <w:rPr>
          <w:lang w:val="uz-Cyrl-UZ"/>
        </w:rPr>
        <w:tab/>
        <w:t xml:space="preserve">1-сон СБХС20 қийин ёки баҳсли масалалар юзасидан маслаҳатлашувни ҳамда топшириқ гуруҳи ичидаги ёки топшириқ гуруҳи билан топшириқ сифатини кўриб чиқувчи ёхуд </w:t>
      </w:r>
      <w:r w:rsidR="00B20C83">
        <w:rPr>
          <w:lang w:val="uz-Cyrl-UZ"/>
        </w:rPr>
        <w:t>ташкилот</w:t>
      </w:r>
      <w:r w:rsidRPr="00B20C83">
        <w:rPr>
          <w:lang w:val="uz-Cyrl-UZ"/>
        </w:rPr>
        <w:t>нинг сифат бошқаруви тизими доирасида фаолият юритувчи шахслар ўртасидаги фикрлардаги тафовутларни кўриб чиқади.</w:t>
      </w:r>
    </w:p>
    <w:p w14:paraId="762FBAA7" w14:textId="77777777" w:rsidR="00DB6EF9" w:rsidRPr="00B20C83" w:rsidRDefault="00FA7C80" w:rsidP="00721C9C">
      <w:pPr>
        <w:keepNext/>
        <w:spacing w:before="140" w:after="60"/>
        <w:jc w:val="both"/>
        <w:rPr>
          <w:lang w:val="uz-Cyrl-UZ"/>
        </w:rPr>
      </w:pPr>
      <w:r w:rsidRPr="00B20C83">
        <w:rPr>
          <w:i/>
          <w:iCs/>
          <w:lang w:val="uz-Cyrl-UZ"/>
        </w:rPr>
        <w:t>Топшириқ раҳбарининг топшириқда етарли ва муносиб иштироки</w:t>
      </w:r>
    </w:p>
    <w:p w14:paraId="20188970" w14:textId="77777777" w:rsidR="00DB6EF9" w:rsidRPr="00B20C83" w:rsidRDefault="00FA7C80" w:rsidP="00721C9C">
      <w:pPr>
        <w:tabs>
          <w:tab w:val="left" w:pos="480"/>
        </w:tabs>
        <w:spacing w:after="80"/>
        <w:ind w:left="480" w:hanging="480"/>
        <w:jc w:val="both"/>
        <w:rPr>
          <w:lang w:val="uz-Cyrl-UZ"/>
        </w:rPr>
      </w:pPr>
      <w:r w:rsidRPr="00B20C83">
        <w:rPr>
          <w:lang w:val="uz-Cyrl-UZ"/>
        </w:rPr>
        <w:t>A46.</w:t>
      </w:r>
      <w:r w:rsidRPr="00B20C83">
        <w:rPr>
          <w:lang w:val="uz-Cyrl-UZ"/>
        </w:rPr>
        <w:tab/>
        <w:t>220-сон АХС (Қайта таҳрирланган)21 топшириқ раҳбаридан аудиторлик хулосаси санасини қўйишдан олдин топшириқ раҳбарининг иштироки аудит топшириғи давомида етарли ва тегишли бўлганлигини, шу тариқа топшириқ раҳбарида билдирилган муҳим мулоҳазалар ва қилинган хулосалар топшириқнинг хусусияти ва ҳолатларини ҳисобга олган ҳолда тегишли эканлигини аниқлаш учун асос мавжудлигини аниқлашни талаб қилади. 220-сон АХС (Қайта таҳрирланган)22, шунингдек, топшириқ раҳбари иштирокини ҳужжатлаштириш турли усулларда амалга оширилиши мумкинлигини кўрсатади. Топшириқ гуруҳи билан муҳокамалар ва бундай топшириқ ҳужжатларини кўриб чиқиш топшириқ сифатини кўриб чиқувчига топшириқ раҳбарининг иштироки етарли ва тегишли бўлганлиги тўғрисида топшириқ раҳбари томонидан қилинган аниқлаш учун асосни баҳолашда ёрдам бериши мумкин.</w:t>
      </w:r>
      <w:r w:rsidRPr="00B20C83">
        <w:rPr>
          <w:rStyle w:val="a6"/>
          <w:lang w:val="uz-Cyrl-UZ"/>
        </w:rPr>
        <w:footnoteReference w:id="21"/>
      </w:r>
    </w:p>
    <w:p w14:paraId="685D4F66" w14:textId="77777777" w:rsidR="00DB6EF9" w:rsidRPr="00B20C83" w:rsidRDefault="00FA7C80" w:rsidP="00721C9C">
      <w:pPr>
        <w:keepNext/>
        <w:spacing w:before="140" w:after="60"/>
        <w:jc w:val="both"/>
        <w:rPr>
          <w:lang w:val="uz-Cyrl-UZ"/>
        </w:rPr>
      </w:pPr>
      <w:r w:rsidRPr="00B20C83">
        <w:rPr>
          <w:i/>
          <w:iCs/>
          <w:lang w:val="uz-Cyrl-UZ"/>
        </w:rPr>
        <w:t>Молиявий ҳисоботлар ва топшириқ ҳисоботларини кўриб чиқиш</w:t>
      </w:r>
    </w:p>
    <w:p w14:paraId="5EBBE15B" w14:textId="77777777" w:rsidR="00DB6EF9" w:rsidRPr="00B20C83" w:rsidRDefault="00FA7C80" w:rsidP="00721C9C">
      <w:pPr>
        <w:tabs>
          <w:tab w:val="left" w:pos="480"/>
        </w:tabs>
        <w:spacing w:after="80"/>
        <w:ind w:left="480" w:hanging="480"/>
        <w:jc w:val="both"/>
        <w:rPr>
          <w:lang w:val="uz-Cyrl-UZ"/>
        </w:rPr>
      </w:pPr>
      <w:r w:rsidRPr="00B20C83">
        <w:rPr>
          <w:lang w:val="uz-Cyrl-UZ"/>
        </w:rPr>
        <w:t>A47.</w:t>
      </w:r>
      <w:r w:rsidRPr="00B20C83">
        <w:rPr>
          <w:lang w:val="uz-Cyrl-UZ"/>
        </w:rPr>
        <w:tab/>
        <w:t xml:space="preserve">Молиявий ҳисоботлар аудити учун топшириқ сифатини кўриб чиқувчининг молиявий ҳисоботларни ва улар бўйича аудиторлик ҳисоботини кўриб чиқиши топшириқ гуруҳи томонидан қилинган муҳим мулоҳазаларга оид масалаларнинг тақдимоти ва ошкор қилиниши танланган топшириқ ҳужжатларини кўриб чиқиш ҳамда топшириқ гуруҳи билан муҳокамалар асосида топшириқ сифатини кўриб чиқувчининг ушбу масалаларни тушунишига мувофиқ ёки йўқлигини кўриб чиқишни ўз ичига олиши мумкин. Молиявий ҳисоботларни кўриб чиқишда топшириқ сифатини кўриб чиқувчи шунингдек топшириқ гуруҳи томонидан муҳим мулоҳазалар қилиниши кутилган бошқа </w:t>
      </w:r>
      <w:r w:rsidRPr="00B20C83">
        <w:rPr>
          <w:lang w:val="uz-Cyrl-UZ"/>
        </w:rPr>
        <w:lastRenderedPageBreak/>
        <w:t>соҳалардан хабардор бўлиши мумкин, бунда топшириқ гуруҳининг муолажалари ёки хулосалари ҳақида қўшимча ахборот талаб қилиниши мумкин. Ушбу банддаги йўриқнома кўриб чиқиш топшириқларига ва тегишли топшириқ ҳисоботига ҳам қўлланилади.</w:t>
      </w:r>
    </w:p>
    <w:p w14:paraId="68C15013" w14:textId="77777777" w:rsidR="00DB6EF9" w:rsidRPr="00B20C83" w:rsidRDefault="00FA7C80" w:rsidP="00721C9C">
      <w:pPr>
        <w:tabs>
          <w:tab w:val="left" w:pos="480"/>
        </w:tabs>
        <w:spacing w:after="80"/>
        <w:ind w:left="480" w:hanging="480"/>
        <w:jc w:val="both"/>
        <w:rPr>
          <w:lang w:val="uz-Cyrl-UZ"/>
        </w:rPr>
      </w:pPr>
      <w:r w:rsidRPr="00B20C83">
        <w:rPr>
          <w:lang w:val="uz-Cyrl-UZ"/>
        </w:rPr>
        <w:t>A48.</w:t>
      </w:r>
      <w:r w:rsidRPr="00B20C83">
        <w:rPr>
          <w:lang w:val="uz-Cyrl-UZ"/>
        </w:rPr>
        <w:tab/>
        <w:t>Бошқа ишончлилик ва унга боғлиқ хизматлар топшириқлари учун топшириқ сифатини кўриб чиқувчининг топшириқ ҳисоботини ва, қўлланиладиган бўлса, мавзу предметига оид ахборотни кўриб чиқиши A47-бандда тавсифланганларга ўхшаш мулоҳазаларни ўз ичига олиши мумкин (масалан, топшириқ гуруҳи томонидан билдирилган муҳим мулоҳазаларга оид масалаларни тақдим этиш ёки тавсифлаш кўриб чиқиш муносабати билан амалга оширилган тартиб-таомиллар асосида топшириқ сифатини кўриб чиқувчининг тушунчасига мос келадими-йўқлиги).</w:t>
      </w:r>
      <w:r w:rsidRPr="00B20C83">
        <w:rPr>
          <w:rStyle w:val="a6"/>
          <w:lang w:val="uz-Cyrl-UZ"/>
        </w:rPr>
        <w:footnoteReference w:id="22"/>
      </w:r>
    </w:p>
    <w:p w14:paraId="5B29D7F2" w14:textId="77777777" w:rsidR="00DB6EF9" w:rsidRPr="00B20C83" w:rsidRDefault="00FA7C80" w:rsidP="00721C9C">
      <w:pPr>
        <w:keepNext/>
        <w:spacing w:before="140" w:after="60"/>
        <w:jc w:val="both"/>
        <w:rPr>
          <w:lang w:val="uz-Cyrl-UZ"/>
        </w:rPr>
      </w:pPr>
      <w:r w:rsidRPr="00B20C83">
        <w:rPr>
          <w:i/>
          <w:iCs/>
          <w:lang w:val="uz-Cyrl-UZ"/>
        </w:rPr>
        <w:t>Топшириқ сифатини кўриб чиқувчининг ҳал қилинмаган хавотирлари</w:t>
      </w:r>
    </w:p>
    <w:p w14:paraId="6F4E4018" w14:textId="44FFECE6" w:rsidR="00DB6EF9" w:rsidRPr="00B20C83" w:rsidRDefault="00FA7C80" w:rsidP="00721C9C">
      <w:pPr>
        <w:tabs>
          <w:tab w:val="left" w:pos="480"/>
        </w:tabs>
        <w:spacing w:after="80"/>
        <w:ind w:left="480" w:hanging="480"/>
        <w:jc w:val="both"/>
        <w:rPr>
          <w:lang w:val="uz-Cyrl-UZ"/>
        </w:rPr>
      </w:pPr>
      <w:r w:rsidRPr="00B20C83">
        <w:rPr>
          <w:lang w:val="uz-Cyrl-UZ"/>
        </w:rPr>
        <w:t>A49.</w:t>
      </w:r>
      <w:r w:rsidRPr="00B20C83">
        <w:rPr>
          <w:lang w:val="uz-Cyrl-UZ"/>
        </w:rPr>
        <w:tab/>
      </w:r>
      <w:r w:rsidR="00B20C83">
        <w:rPr>
          <w:lang w:val="uz-Cyrl-UZ"/>
        </w:rPr>
        <w:t>Ташкилот</w:t>
      </w:r>
      <w:r w:rsidRPr="00B20C83">
        <w:rPr>
          <w:lang w:val="uz-Cyrl-UZ"/>
        </w:rPr>
        <w:t xml:space="preserve">нинг сиёсати ёки тартиб-таомиллари топшириқ гуруҳи томонидан билдирилган муҳим мулоҳазалар ёки улар бўйича қилинган хулосалар тегишли эмаслиги бўйича топшириқ сифатини кўриб чиқувчида ҳал қилинмаган хавотирлар мавжуд бўлса, </w:t>
      </w:r>
      <w:r w:rsidR="00B20C83">
        <w:rPr>
          <w:lang w:val="uz-Cyrl-UZ"/>
        </w:rPr>
        <w:t>ташкилот</w:t>
      </w:r>
      <w:r w:rsidRPr="00B20C83">
        <w:rPr>
          <w:lang w:val="uz-Cyrl-UZ"/>
        </w:rPr>
        <w:t xml:space="preserve">да хабардор қилиниши лозим бўлган шахс(лар)ни белгилаб бериши мумкин. Бундай шахс(лар) топшириқ сифатини кўриб чиқувчиларни тайинлаш жавобгарлиги юклатилган шахсни ўз ичига олиши мумкин. Бундай ҳал қилинмаган хавотирларга нисбатан </w:t>
      </w:r>
      <w:r w:rsidR="00B20C83">
        <w:rPr>
          <w:lang w:val="uz-Cyrl-UZ"/>
        </w:rPr>
        <w:t>ташкилот</w:t>
      </w:r>
      <w:r w:rsidRPr="00B20C83">
        <w:rPr>
          <w:lang w:val="uz-Cyrl-UZ"/>
        </w:rPr>
        <w:t xml:space="preserve">нинг сиёсати ёки тартиб-таомиллари, шунингдек, </w:t>
      </w:r>
      <w:r w:rsidR="00B20C83">
        <w:rPr>
          <w:lang w:val="uz-Cyrl-UZ"/>
        </w:rPr>
        <w:t>ташкилот</w:t>
      </w:r>
      <w:r w:rsidRPr="00B20C83">
        <w:rPr>
          <w:lang w:val="uz-Cyrl-UZ"/>
        </w:rPr>
        <w:t xml:space="preserve"> ичида ёки ундан ташқарида (масалан, профессионал ёки тартибга солувчи орган) маслаҳатлашувни талаб қилиши мумкин.</w:t>
      </w:r>
    </w:p>
    <w:p w14:paraId="27FDC91D" w14:textId="77777777" w:rsidR="00DB6EF9" w:rsidRPr="00B20C83" w:rsidRDefault="00FA7C80" w:rsidP="00721C9C">
      <w:pPr>
        <w:keepNext/>
        <w:spacing w:before="160" w:after="60"/>
        <w:jc w:val="both"/>
        <w:rPr>
          <w:lang w:val="uz-Cyrl-UZ"/>
        </w:rPr>
      </w:pPr>
      <w:r w:rsidRPr="00B20C83">
        <w:rPr>
          <w:b/>
          <w:bCs/>
          <w:lang w:val="uz-Cyrl-UZ"/>
        </w:rPr>
        <w:t>Ҳужжатлаштириш</w:t>
      </w:r>
    </w:p>
    <w:p w14:paraId="4E1922B2" w14:textId="32D7F4DE" w:rsidR="00DB6EF9" w:rsidRPr="00B20C83" w:rsidRDefault="00FA7C80" w:rsidP="00721C9C">
      <w:pPr>
        <w:tabs>
          <w:tab w:val="left" w:pos="480"/>
        </w:tabs>
        <w:spacing w:after="80"/>
        <w:ind w:left="480" w:hanging="480"/>
        <w:jc w:val="both"/>
        <w:rPr>
          <w:lang w:val="uz-Cyrl-UZ"/>
        </w:rPr>
      </w:pPr>
      <w:r w:rsidRPr="00B20C83">
        <w:rPr>
          <w:lang w:val="uz-Cyrl-UZ"/>
        </w:rPr>
        <w:t>A50.</w:t>
      </w:r>
      <w:r w:rsidRPr="00B20C83">
        <w:rPr>
          <w:lang w:val="uz-Cyrl-UZ"/>
        </w:rPr>
        <w:tab/>
        <w:t xml:space="preserve">1-сон СБХСнинг 57-банддан 60-бандгача бўлган қисми </w:t>
      </w:r>
      <w:r w:rsidR="00B20C83">
        <w:rPr>
          <w:lang w:val="uz-Cyrl-UZ"/>
        </w:rPr>
        <w:t>ташкилот</w:t>
      </w:r>
      <w:r w:rsidRPr="00B20C83">
        <w:rPr>
          <w:lang w:val="uz-Cyrl-UZ"/>
        </w:rPr>
        <w:t>нинг ўз сифат бошқаруви тизимини ҳужжатлаштиришини кўриб чиқади. Шу сабабли ушбу СБХСга мувофиқ бажарилган топшириқ сифатини кўриб чиқиш 1-сон СБХСдаги ҳужжатлаштириш талабларига бўйсунади.</w:t>
      </w:r>
    </w:p>
    <w:p w14:paraId="3554D33E" w14:textId="77777777" w:rsidR="00DB6EF9" w:rsidRPr="00B20C83" w:rsidRDefault="00FA7C80" w:rsidP="00721C9C">
      <w:pPr>
        <w:tabs>
          <w:tab w:val="left" w:pos="480"/>
        </w:tabs>
        <w:spacing w:after="80"/>
        <w:ind w:left="480" w:hanging="480"/>
        <w:jc w:val="both"/>
        <w:rPr>
          <w:lang w:val="uz-Cyrl-UZ"/>
        </w:rPr>
      </w:pPr>
      <w:r w:rsidRPr="00B20C83">
        <w:rPr>
          <w:lang w:val="uz-Cyrl-UZ"/>
        </w:rPr>
        <w:t>A51.</w:t>
      </w:r>
      <w:r w:rsidRPr="00B20C83">
        <w:rPr>
          <w:lang w:val="uz-Cyrl-UZ"/>
        </w:rPr>
        <w:tab/>
        <w:t>Топшириқ сифатини кўриб чиқиш ҳужжатлаштирилишининг шакли, мазмуни ва ҳажми қуйидагилар каби омилларга боғлиқ бўлиши мумкин:</w:t>
      </w:r>
    </w:p>
    <w:p w14:paraId="1238BD6E"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Топшириқнинг табиати ва мураккаблиги;</w:t>
      </w:r>
    </w:p>
    <w:p w14:paraId="25C7D883"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Субъектнинг табиати;</w:t>
      </w:r>
    </w:p>
    <w:p w14:paraId="7EC9F23A"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Топшириқ сифатини кўриб чиқишга бўйсунадиган масалаларнинг табиати ва мураккаблиги; ва</w:t>
      </w:r>
    </w:p>
    <w:p w14:paraId="245E96B4" w14:textId="77777777" w:rsidR="00DB6EF9" w:rsidRPr="00B20C83" w:rsidRDefault="00FA7C80" w:rsidP="00721C9C">
      <w:pPr>
        <w:tabs>
          <w:tab w:val="left" w:pos="980"/>
        </w:tabs>
        <w:spacing w:after="50"/>
        <w:ind w:left="980" w:hanging="500"/>
        <w:jc w:val="both"/>
        <w:rPr>
          <w:lang w:val="uz-Cyrl-UZ"/>
        </w:rPr>
      </w:pPr>
      <w:r w:rsidRPr="00B20C83">
        <w:rPr>
          <w:lang w:val="uz-Cyrl-UZ"/>
        </w:rPr>
        <w:t>•</w:t>
      </w:r>
      <w:r w:rsidRPr="00B20C83">
        <w:rPr>
          <w:lang w:val="uz-Cyrl-UZ"/>
        </w:rPr>
        <w:tab/>
        <w:t>Кўриб чиқилган топшириқ ҳужжатларининг ҳажми.</w:t>
      </w:r>
    </w:p>
    <w:p w14:paraId="5BC84624" w14:textId="77777777" w:rsidR="00DB6EF9" w:rsidRPr="00B20C83" w:rsidRDefault="00FA7C80" w:rsidP="00721C9C">
      <w:pPr>
        <w:tabs>
          <w:tab w:val="left" w:pos="480"/>
        </w:tabs>
        <w:spacing w:after="80"/>
        <w:ind w:left="480" w:hanging="480"/>
        <w:jc w:val="both"/>
        <w:rPr>
          <w:lang w:val="uz-Cyrl-UZ"/>
        </w:rPr>
      </w:pPr>
      <w:r w:rsidRPr="00B20C83">
        <w:rPr>
          <w:lang w:val="uz-Cyrl-UZ"/>
        </w:rPr>
        <w:t>A52.</w:t>
      </w:r>
      <w:r w:rsidRPr="00B20C83">
        <w:rPr>
          <w:lang w:val="uz-Cyrl-UZ"/>
        </w:rPr>
        <w:tab/>
        <w:t>Топшириқ сифатини кўриб чиқишнинг бажарилиши ва унинг тугалланганлиги ҳақида хабардор қилиш бир неча усулларда ҳужжатлаштирилиши мумкин. Масалан, топшириқ сифатини кўриб чиқувчи топшириқни бажариш учун АТ иловасида топшириқ ҳужжатларини кўриб чиқишни электрон тарзда ҳужжатлаштириши мумкин. Муқобил равишда топшириқ сифатини кўриб чиқувчи кўриб чиқишни меморандум воситасида ҳужжатлаштириши мумкин. Топшириқ сифатини кўриб чиқувчининг муолажалари шунингдек бошқа усулларда, масалан, топшириқ сифатини кўриб чиқувчи иштирок этган топшириқ гуруҳи муҳокамаларининг баённомаларида ҳужжатлаштирилиши мумкин.</w:t>
      </w:r>
    </w:p>
    <w:p w14:paraId="2D37A93F" w14:textId="21295EF0" w:rsidR="00DB6EF9" w:rsidRPr="00B20C83" w:rsidRDefault="00FA7C80" w:rsidP="00721C9C">
      <w:pPr>
        <w:tabs>
          <w:tab w:val="left" w:pos="480"/>
        </w:tabs>
        <w:spacing w:after="80"/>
        <w:ind w:left="480" w:hanging="480"/>
        <w:jc w:val="both"/>
        <w:rPr>
          <w:lang w:val="uz-Cyrl-UZ"/>
        </w:rPr>
      </w:pPr>
      <w:r w:rsidRPr="00B20C83">
        <w:rPr>
          <w:lang w:val="uz-Cyrl-UZ"/>
        </w:rPr>
        <w:t>A53.</w:t>
      </w:r>
      <w:r w:rsidRPr="00B20C83">
        <w:rPr>
          <w:lang w:val="uz-Cyrl-UZ"/>
        </w:rPr>
        <w:tab/>
        <w:t xml:space="preserve">24(b)-банд </w:t>
      </w:r>
      <w:r w:rsidR="00B20C83">
        <w:rPr>
          <w:lang w:val="uz-Cyrl-UZ"/>
        </w:rPr>
        <w:t>ташкилот</w:t>
      </w:r>
      <w:r w:rsidRPr="00B20C83">
        <w:rPr>
          <w:lang w:val="uz-Cyrl-UZ"/>
        </w:rPr>
        <w:t xml:space="preserve">нинг сиёсати ёки муолажалари топшириқ раҳбарига топшириқ сифатини кўриб чиқиш тугалланмагунча, бунга топшириқ сифатини кўриб чиқувчи кўтарган масалаларни ҳал қилиш ҳам киради, топшириқ ҳисоботи санасини қўйишни тақиқлашини талаб қилади. Топшириқ сифатини кўриб чиқишни бажаришга нисбатан барча талаблар бажарилган тақдирда, кўриб чиқиш ҳужжатлаштириши топшириқ ҳисоботи санасидан кейин, лекин якуний топшириқ файлини тўплашдан олдин якунланиши мумкин. Бироқ </w:t>
      </w:r>
      <w:r w:rsidR="00B20C83">
        <w:rPr>
          <w:lang w:val="uz-Cyrl-UZ"/>
        </w:rPr>
        <w:t>ташкилот</w:t>
      </w:r>
      <w:r w:rsidRPr="00B20C83">
        <w:rPr>
          <w:lang w:val="uz-Cyrl-UZ"/>
        </w:rPr>
        <w:t>нинг сиёсати ёки муолажалари топшириқ сифатини кўриб чиқиш ҳужжатлаштириши топшириқ ҳисоботи санасида ёки ундан олдин якунланиши лозимлигини белгилаши мумкин.</w:t>
      </w:r>
    </w:p>
    <w:sectPr w:rsidR="00DB6EF9" w:rsidRPr="00B20C83" w:rsidSect="00735DEA">
      <w:headerReference w:type="default" r:id="rId7"/>
      <w:footerReference w:type="default" r:id="rId8"/>
      <w:pgSz w:w="12240" w:h="15840"/>
      <w:pgMar w:top="1280" w:right="758" w:bottom="1100" w:left="1080" w:header="560" w:footer="5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35E95" w14:textId="77777777" w:rsidR="003911F2" w:rsidRDefault="003911F2">
      <w:r>
        <w:separator/>
      </w:r>
    </w:p>
  </w:endnote>
  <w:endnote w:type="continuationSeparator" w:id="0">
    <w:p w14:paraId="7C85B92D" w14:textId="77777777" w:rsidR="003911F2" w:rsidRDefault="0039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B4610" w14:textId="77777777" w:rsidR="00DB6EF9" w:rsidRDefault="00FA7C80">
    <w:pPr>
      <w:tabs>
        <w:tab w:val="right" w:pos="10040"/>
      </w:tabs>
      <w:spacing w:line="200" w:lineRule="auto"/>
    </w:pPr>
    <w:r>
      <w:rPr>
        <w:sz w:val="16"/>
        <w:szCs w:val="16"/>
      </w:rPr>
      <w:t>2-СОН СБХС</w:t>
    </w:r>
    <w:r>
      <w:rPr>
        <w:sz w:val="16"/>
        <w:szCs w:val="16"/>
      </w:rPr>
      <w:tab/>
    </w:r>
    <w:r>
      <w:rPr>
        <w:sz w:val="16"/>
        <w:szCs w:val="16"/>
      </w:rPr>
      <w:fldChar w:fldCharType="begin"/>
    </w:r>
    <w:r>
      <w:rPr>
        <w:sz w:val="16"/>
        <w:szCs w:val="16"/>
      </w:rPr>
      <w:instrText>PAGE</w:instrText>
    </w:r>
    <w:r>
      <w:rPr>
        <w:sz w:val="16"/>
        <w:szCs w:val="16"/>
      </w:rPr>
      <w:fldChar w:fldCharType="separate"/>
    </w:r>
    <w:r w:rsidR="00735DEA">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C6ED4" w14:textId="77777777" w:rsidR="003911F2" w:rsidRDefault="003911F2">
      <w:r>
        <w:separator/>
      </w:r>
    </w:p>
  </w:footnote>
  <w:footnote w:type="continuationSeparator" w:id="0">
    <w:p w14:paraId="2CD20CF0" w14:textId="77777777" w:rsidR="003911F2" w:rsidRDefault="003911F2">
      <w:r>
        <w:continuationSeparator/>
      </w:r>
    </w:p>
  </w:footnote>
  <w:footnote w:id="1">
    <w:p w14:paraId="6A1B58C1" w14:textId="75E26F6F" w:rsidR="00DB6EF9" w:rsidRDefault="00FA7C80">
      <w:pPr>
        <w:spacing w:line="200" w:lineRule="auto"/>
      </w:pPr>
      <w:r>
        <w:rPr>
          <w:rStyle w:val="a6"/>
        </w:rPr>
        <w:footnoteRef/>
      </w:r>
      <w:r>
        <w:rPr>
          <w:sz w:val="16"/>
          <w:szCs w:val="16"/>
        </w:rPr>
        <w:t xml:space="preserve">1-сон </w:t>
      </w:r>
      <w:proofErr w:type="spellStart"/>
      <w:r>
        <w:rPr>
          <w:sz w:val="16"/>
          <w:szCs w:val="16"/>
        </w:rPr>
        <w:t>Сифат</w:t>
      </w:r>
      <w:proofErr w:type="spellEnd"/>
      <w:r>
        <w:rPr>
          <w:sz w:val="16"/>
          <w:szCs w:val="16"/>
        </w:rPr>
        <w:t xml:space="preserve"> </w:t>
      </w:r>
      <w:proofErr w:type="spellStart"/>
      <w:r>
        <w:rPr>
          <w:sz w:val="16"/>
          <w:szCs w:val="16"/>
        </w:rPr>
        <w:t>бошқарувининг</w:t>
      </w:r>
      <w:proofErr w:type="spellEnd"/>
      <w:r>
        <w:rPr>
          <w:sz w:val="16"/>
          <w:szCs w:val="16"/>
        </w:rPr>
        <w:t xml:space="preserve"> </w:t>
      </w:r>
      <w:proofErr w:type="spellStart"/>
      <w:r>
        <w:rPr>
          <w:sz w:val="16"/>
          <w:szCs w:val="16"/>
        </w:rPr>
        <w:t>халқаро</w:t>
      </w:r>
      <w:proofErr w:type="spellEnd"/>
      <w:r>
        <w:rPr>
          <w:sz w:val="16"/>
          <w:szCs w:val="16"/>
        </w:rPr>
        <w:t xml:space="preserve"> </w:t>
      </w:r>
      <w:proofErr w:type="spellStart"/>
      <w:r>
        <w:rPr>
          <w:sz w:val="16"/>
          <w:szCs w:val="16"/>
        </w:rPr>
        <w:t>стандарти</w:t>
      </w:r>
      <w:proofErr w:type="spellEnd"/>
      <w:r>
        <w:rPr>
          <w:sz w:val="16"/>
          <w:szCs w:val="16"/>
        </w:rPr>
        <w:t xml:space="preserve"> (СБХС) (</w:t>
      </w:r>
      <w:proofErr w:type="spellStart"/>
      <w:r>
        <w:rPr>
          <w:sz w:val="16"/>
          <w:szCs w:val="16"/>
        </w:rPr>
        <w:t>Илгари</w:t>
      </w:r>
      <w:proofErr w:type="spellEnd"/>
      <w:r>
        <w:rPr>
          <w:sz w:val="16"/>
          <w:szCs w:val="16"/>
        </w:rPr>
        <w:t xml:space="preserve"> 1-сон </w:t>
      </w:r>
      <w:proofErr w:type="spellStart"/>
      <w:r>
        <w:rPr>
          <w:sz w:val="16"/>
          <w:szCs w:val="16"/>
        </w:rPr>
        <w:t>Сифат</w:t>
      </w:r>
      <w:proofErr w:type="spellEnd"/>
      <w:r>
        <w:rPr>
          <w:sz w:val="16"/>
          <w:szCs w:val="16"/>
        </w:rPr>
        <w:t xml:space="preserve"> </w:t>
      </w:r>
      <w:proofErr w:type="spellStart"/>
      <w:r>
        <w:rPr>
          <w:sz w:val="16"/>
          <w:szCs w:val="16"/>
        </w:rPr>
        <w:t>назоратининг</w:t>
      </w:r>
      <w:proofErr w:type="spellEnd"/>
      <w:r>
        <w:rPr>
          <w:sz w:val="16"/>
          <w:szCs w:val="16"/>
        </w:rPr>
        <w:t xml:space="preserve"> </w:t>
      </w:r>
      <w:proofErr w:type="spellStart"/>
      <w:r>
        <w:rPr>
          <w:sz w:val="16"/>
          <w:szCs w:val="16"/>
        </w:rPr>
        <w:t>халқаро</w:t>
      </w:r>
      <w:proofErr w:type="spellEnd"/>
      <w:r>
        <w:rPr>
          <w:sz w:val="16"/>
          <w:szCs w:val="16"/>
        </w:rPr>
        <w:t xml:space="preserve"> </w:t>
      </w:r>
      <w:proofErr w:type="spellStart"/>
      <w:r>
        <w:rPr>
          <w:sz w:val="16"/>
          <w:szCs w:val="16"/>
        </w:rPr>
        <w:t>стандарти</w:t>
      </w:r>
      <w:proofErr w:type="spellEnd"/>
      <w:r>
        <w:rPr>
          <w:sz w:val="16"/>
          <w:szCs w:val="16"/>
        </w:rPr>
        <w:t>), «</w:t>
      </w:r>
      <w:proofErr w:type="spellStart"/>
      <w:r>
        <w:rPr>
          <w:sz w:val="16"/>
          <w:szCs w:val="16"/>
        </w:rPr>
        <w:t>Молиявий</w:t>
      </w:r>
      <w:proofErr w:type="spellEnd"/>
      <w:r>
        <w:rPr>
          <w:sz w:val="16"/>
          <w:szCs w:val="16"/>
        </w:rPr>
        <w:t xml:space="preserve"> </w:t>
      </w:r>
      <w:proofErr w:type="spellStart"/>
      <w:r>
        <w:rPr>
          <w:sz w:val="16"/>
          <w:szCs w:val="16"/>
        </w:rPr>
        <w:t>ҳисоботлар</w:t>
      </w:r>
      <w:proofErr w:type="spellEnd"/>
      <w:r>
        <w:rPr>
          <w:sz w:val="16"/>
          <w:szCs w:val="16"/>
        </w:rPr>
        <w:t xml:space="preserve"> </w:t>
      </w:r>
      <w:proofErr w:type="spellStart"/>
      <w:r>
        <w:rPr>
          <w:sz w:val="16"/>
          <w:szCs w:val="16"/>
        </w:rPr>
        <w:t>аудитини</w:t>
      </w:r>
      <w:proofErr w:type="spellEnd"/>
      <w:r>
        <w:rPr>
          <w:sz w:val="16"/>
          <w:szCs w:val="16"/>
        </w:rPr>
        <w:t xml:space="preserve"> </w:t>
      </w:r>
      <w:proofErr w:type="spellStart"/>
      <w:r>
        <w:rPr>
          <w:sz w:val="16"/>
          <w:szCs w:val="16"/>
        </w:rPr>
        <w:t>ёки</w:t>
      </w:r>
      <w:proofErr w:type="spellEnd"/>
      <w:r>
        <w:rPr>
          <w:sz w:val="16"/>
          <w:szCs w:val="16"/>
        </w:rPr>
        <w:t xml:space="preserve"> </w:t>
      </w:r>
      <w:proofErr w:type="spellStart"/>
      <w:r>
        <w:rPr>
          <w:sz w:val="16"/>
          <w:szCs w:val="16"/>
        </w:rPr>
        <w:t>кўриб</w:t>
      </w:r>
      <w:proofErr w:type="spellEnd"/>
      <w:r>
        <w:rPr>
          <w:sz w:val="16"/>
          <w:szCs w:val="16"/>
        </w:rPr>
        <w:t xml:space="preserve"> </w:t>
      </w:r>
      <w:proofErr w:type="spellStart"/>
      <w:r>
        <w:rPr>
          <w:sz w:val="16"/>
          <w:szCs w:val="16"/>
        </w:rPr>
        <w:t>чиқишини</w:t>
      </w:r>
      <w:proofErr w:type="spellEnd"/>
      <w:r>
        <w:rPr>
          <w:sz w:val="16"/>
          <w:szCs w:val="16"/>
        </w:rPr>
        <w:t xml:space="preserve">, </w:t>
      </w:r>
      <w:proofErr w:type="spellStart"/>
      <w:r>
        <w:rPr>
          <w:sz w:val="16"/>
          <w:szCs w:val="16"/>
        </w:rPr>
        <w:t>ёки</w:t>
      </w:r>
      <w:proofErr w:type="spellEnd"/>
      <w:r>
        <w:rPr>
          <w:sz w:val="16"/>
          <w:szCs w:val="16"/>
        </w:rPr>
        <w:t xml:space="preserve"> </w:t>
      </w:r>
      <w:proofErr w:type="spellStart"/>
      <w:r>
        <w:rPr>
          <w:sz w:val="16"/>
          <w:szCs w:val="16"/>
        </w:rPr>
        <w:t>бошқа</w:t>
      </w:r>
      <w:proofErr w:type="spellEnd"/>
      <w:r>
        <w:rPr>
          <w:sz w:val="16"/>
          <w:szCs w:val="16"/>
        </w:rPr>
        <w:t xml:space="preserve"> </w:t>
      </w:r>
      <w:proofErr w:type="spellStart"/>
      <w:r>
        <w:rPr>
          <w:sz w:val="16"/>
          <w:szCs w:val="16"/>
        </w:rPr>
        <w:t>ишончни</w:t>
      </w:r>
      <w:proofErr w:type="spellEnd"/>
      <w:r>
        <w:rPr>
          <w:sz w:val="16"/>
          <w:szCs w:val="16"/>
        </w:rPr>
        <w:t xml:space="preserve"> </w:t>
      </w:r>
      <w:proofErr w:type="spellStart"/>
      <w:r>
        <w:rPr>
          <w:sz w:val="16"/>
          <w:szCs w:val="16"/>
        </w:rPr>
        <w:t>таъминлаш</w:t>
      </w:r>
      <w:proofErr w:type="spellEnd"/>
      <w:r>
        <w:rPr>
          <w:sz w:val="16"/>
          <w:szCs w:val="16"/>
        </w:rPr>
        <w:t xml:space="preserve"> </w:t>
      </w:r>
      <w:proofErr w:type="spellStart"/>
      <w:r>
        <w:rPr>
          <w:sz w:val="16"/>
          <w:szCs w:val="16"/>
        </w:rPr>
        <w:t>ёхуд</w:t>
      </w:r>
      <w:proofErr w:type="spellEnd"/>
      <w:r>
        <w:rPr>
          <w:sz w:val="16"/>
          <w:szCs w:val="16"/>
        </w:rPr>
        <w:t xml:space="preserve"> </w:t>
      </w:r>
      <w:proofErr w:type="spellStart"/>
      <w:r>
        <w:rPr>
          <w:sz w:val="16"/>
          <w:szCs w:val="16"/>
        </w:rPr>
        <w:t>турдош</w:t>
      </w:r>
      <w:proofErr w:type="spellEnd"/>
      <w:r>
        <w:rPr>
          <w:sz w:val="16"/>
          <w:szCs w:val="16"/>
        </w:rPr>
        <w:t xml:space="preserve"> </w:t>
      </w:r>
      <w:proofErr w:type="spellStart"/>
      <w:r>
        <w:rPr>
          <w:sz w:val="16"/>
          <w:szCs w:val="16"/>
        </w:rPr>
        <w:t>хизматлар</w:t>
      </w:r>
      <w:proofErr w:type="spellEnd"/>
      <w:r>
        <w:rPr>
          <w:sz w:val="16"/>
          <w:szCs w:val="16"/>
        </w:rPr>
        <w:t xml:space="preserve"> </w:t>
      </w:r>
      <w:proofErr w:type="spellStart"/>
      <w:r>
        <w:rPr>
          <w:sz w:val="16"/>
          <w:szCs w:val="16"/>
        </w:rPr>
        <w:t>топшириқларини</w:t>
      </w:r>
      <w:proofErr w:type="spellEnd"/>
      <w:r>
        <w:rPr>
          <w:sz w:val="16"/>
          <w:szCs w:val="16"/>
        </w:rPr>
        <w:t xml:space="preserve"> </w:t>
      </w:r>
      <w:proofErr w:type="spellStart"/>
      <w:r>
        <w:rPr>
          <w:sz w:val="16"/>
          <w:szCs w:val="16"/>
        </w:rPr>
        <w:t>бажарувчи</w:t>
      </w:r>
      <w:proofErr w:type="spellEnd"/>
      <w:r>
        <w:rPr>
          <w:sz w:val="16"/>
          <w:szCs w:val="16"/>
        </w:rPr>
        <w:t xml:space="preserve"> </w:t>
      </w:r>
      <w:proofErr w:type="spellStart"/>
      <w:r w:rsidR="00B20C83">
        <w:rPr>
          <w:sz w:val="16"/>
          <w:szCs w:val="16"/>
        </w:rPr>
        <w:t>ташкилот</w:t>
      </w:r>
      <w:r>
        <w:rPr>
          <w:sz w:val="16"/>
          <w:szCs w:val="16"/>
        </w:rPr>
        <w:t>лар</w:t>
      </w:r>
      <w:proofErr w:type="spellEnd"/>
      <w:r>
        <w:rPr>
          <w:sz w:val="16"/>
          <w:szCs w:val="16"/>
        </w:rPr>
        <w:t xml:space="preserve"> </w:t>
      </w:r>
      <w:proofErr w:type="spellStart"/>
      <w:r>
        <w:rPr>
          <w:sz w:val="16"/>
          <w:szCs w:val="16"/>
        </w:rPr>
        <w:t>учун</w:t>
      </w:r>
      <w:proofErr w:type="spellEnd"/>
      <w:r>
        <w:rPr>
          <w:sz w:val="16"/>
          <w:szCs w:val="16"/>
        </w:rPr>
        <w:t xml:space="preserve"> </w:t>
      </w:r>
      <w:proofErr w:type="spellStart"/>
      <w:r>
        <w:rPr>
          <w:sz w:val="16"/>
          <w:szCs w:val="16"/>
        </w:rPr>
        <w:t>сифат</w:t>
      </w:r>
      <w:proofErr w:type="spellEnd"/>
      <w:r>
        <w:rPr>
          <w:sz w:val="16"/>
          <w:szCs w:val="16"/>
        </w:rPr>
        <w:t xml:space="preserve"> </w:t>
      </w:r>
      <w:proofErr w:type="spellStart"/>
      <w:r>
        <w:rPr>
          <w:sz w:val="16"/>
          <w:szCs w:val="16"/>
        </w:rPr>
        <w:t>бошқаруви</w:t>
      </w:r>
      <w:proofErr w:type="spellEnd"/>
      <w:r>
        <w:rPr>
          <w:sz w:val="16"/>
          <w:szCs w:val="16"/>
        </w:rPr>
        <w:t>», 34(f)-банд.</w:t>
      </w:r>
    </w:p>
  </w:footnote>
  <w:footnote w:id="2">
    <w:p w14:paraId="3628CC7D" w14:textId="77777777" w:rsidR="00DB6EF9" w:rsidRDefault="00FA7C80">
      <w:pPr>
        <w:spacing w:line="200" w:lineRule="auto"/>
      </w:pPr>
      <w:r>
        <w:rPr>
          <w:rStyle w:val="a6"/>
        </w:rPr>
        <w:footnoteRef/>
      </w:r>
      <w:r>
        <w:rPr>
          <w:sz w:val="16"/>
          <w:szCs w:val="16"/>
        </w:rPr>
        <w:t>1-сон СБХС, 34(f)-банд.</w:t>
      </w:r>
    </w:p>
  </w:footnote>
  <w:footnote w:id="3">
    <w:p w14:paraId="5639B239" w14:textId="77777777" w:rsidR="00DB6EF9" w:rsidRDefault="00FA7C80">
      <w:pPr>
        <w:spacing w:line="200" w:lineRule="auto"/>
      </w:pPr>
      <w:r>
        <w:rPr>
          <w:rStyle w:val="a6"/>
        </w:rPr>
        <w:footnoteRef/>
      </w:r>
      <w:r>
        <w:rPr>
          <w:sz w:val="16"/>
          <w:szCs w:val="16"/>
        </w:rPr>
        <w:t>1-сон СБХС, 26-банд.</w:t>
      </w:r>
    </w:p>
  </w:footnote>
  <w:footnote w:id="4">
    <w:p w14:paraId="7E77143D" w14:textId="77777777" w:rsidR="00DB6EF9" w:rsidRDefault="00FA7C80">
      <w:pPr>
        <w:spacing w:line="200" w:lineRule="auto"/>
      </w:pPr>
      <w:r>
        <w:rPr>
          <w:rStyle w:val="a6"/>
        </w:rPr>
        <w:footnoteRef/>
      </w:r>
      <w:r>
        <w:rPr>
          <w:sz w:val="16"/>
          <w:szCs w:val="16"/>
        </w:rPr>
        <w:t>1-сон СБХС, 14-банд.</w:t>
      </w:r>
    </w:p>
  </w:footnote>
  <w:footnote w:id="5">
    <w:p w14:paraId="395058B4" w14:textId="77777777" w:rsidR="00DB6EF9" w:rsidRDefault="00FA7C80">
      <w:pPr>
        <w:spacing w:line="200" w:lineRule="auto"/>
      </w:pPr>
      <w:r>
        <w:rPr>
          <w:rStyle w:val="a6"/>
        </w:rPr>
        <w:footnoteRef/>
      </w:r>
      <w:r>
        <w:rPr>
          <w:sz w:val="16"/>
          <w:szCs w:val="16"/>
        </w:rPr>
        <w:t>1-сон СБХС, 15-банд.</w:t>
      </w:r>
    </w:p>
  </w:footnote>
  <w:footnote w:id="6">
    <w:p w14:paraId="5A67C4A2" w14:textId="77777777" w:rsidR="00DB6EF9" w:rsidRDefault="00FA7C80">
      <w:pPr>
        <w:spacing w:line="200" w:lineRule="auto"/>
      </w:pPr>
      <w:r>
        <w:rPr>
          <w:rStyle w:val="a6"/>
        </w:rPr>
        <w:footnoteRef/>
      </w:r>
      <w:r>
        <w:rPr>
          <w:sz w:val="16"/>
          <w:szCs w:val="16"/>
        </w:rPr>
        <w:t xml:space="preserve">1-сон СБХС, 12 </w:t>
      </w:r>
      <w:proofErr w:type="spellStart"/>
      <w:r>
        <w:rPr>
          <w:sz w:val="16"/>
          <w:szCs w:val="16"/>
        </w:rPr>
        <w:t>ва</w:t>
      </w:r>
      <w:proofErr w:type="spellEnd"/>
      <w:r>
        <w:rPr>
          <w:sz w:val="16"/>
          <w:szCs w:val="16"/>
        </w:rPr>
        <w:t xml:space="preserve"> A6–A9-бандлар.</w:t>
      </w:r>
    </w:p>
  </w:footnote>
  <w:footnote w:id="7">
    <w:p w14:paraId="59EF737C" w14:textId="77777777" w:rsidR="00DB6EF9" w:rsidRDefault="00FA7C80">
      <w:pPr>
        <w:spacing w:line="200" w:lineRule="auto"/>
      </w:pPr>
      <w:r>
        <w:rPr>
          <w:rStyle w:val="a6"/>
        </w:rPr>
        <w:footnoteRef/>
      </w:r>
      <w:r>
        <w:rPr>
          <w:sz w:val="16"/>
          <w:szCs w:val="16"/>
        </w:rPr>
        <w:t>1-сон СБХС, A88-банд.</w:t>
      </w:r>
    </w:p>
  </w:footnote>
  <w:footnote w:id="8">
    <w:p w14:paraId="522E46D2" w14:textId="77777777" w:rsidR="00DB6EF9" w:rsidRDefault="00FA7C80">
      <w:pPr>
        <w:spacing w:line="200" w:lineRule="auto"/>
      </w:pPr>
      <w:r>
        <w:rPr>
          <w:rStyle w:val="a6"/>
        </w:rPr>
        <w:footnoteRef/>
      </w:r>
      <w:r>
        <w:rPr>
          <w:sz w:val="16"/>
          <w:szCs w:val="16"/>
        </w:rPr>
        <w:t>1-сон СБХС, A134-банд.</w:t>
      </w:r>
    </w:p>
  </w:footnote>
  <w:footnote w:id="9">
    <w:p w14:paraId="545FB9E8" w14:textId="77777777" w:rsidR="00DB6EF9" w:rsidRDefault="00FA7C80">
      <w:pPr>
        <w:spacing w:line="200" w:lineRule="auto"/>
      </w:pPr>
      <w:r>
        <w:rPr>
          <w:rStyle w:val="a6"/>
        </w:rPr>
        <w:footnoteRef/>
      </w:r>
      <w:r>
        <w:rPr>
          <w:sz w:val="16"/>
          <w:szCs w:val="16"/>
        </w:rPr>
        <w:t xml:space="preserve">БХАСК </w:t>
      </w:r>
      <w:proofErr w:type="spellStart"/>
      <w:r>
        <w:rPr>
          <w:sz w:val="16"/>
          <w:szCs w:val="16"/>
        </w:rPr>
        <w:t>Кодекси</w:t>
      </w:r>
      <w:proofErr w:type="spellEnd"/>
      <w:r>
        <w:rPr>
          <w:sz w:val="16"/>
          <w:szCs w:val="16"/>
        </w:rPr>
        <w:t>, 325-бўлим.</w:t>
      </w:r>
    </w:p>
  </w:footnote>
  <w:footnote w:id="10">
    <w:p w14:paraId="776BEE64" w14:textId="77777777" w:rsidR="00DB6EF9" w:rsidRDefault="00FA7C80">
      <w:pPr>
        <w:spacing w:line="200" w:lineRule="auto"/>
      </w:pPr>
      <w:r>
        <w:rPr>
          <w:rStyle w:val="a6"/>
        </w:rPr>
        <w:footnoteRef/>
      </w:r>
      <w:r>
        <w:rPr>
          <w:sz w:val="16"/>
          <w:szCs w:val="16"/>
        </w:rPr>
        <w:t>220-сон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w:t>
      </w:r>
      <w:proofErr w:type="spellStart"/>
      <w:r>
        <w:rPr>
          <w:sz w:val="16"/>
          <w:szCs w:val="16"/>
        </w:rPr>
        <w:t>Молиявий</w:t>
      </w:r>
      <w:proofErr w:type="spellEnd"/>
      <w:r>
        <w:rPr>
          <w:sz w:val="16"/>
          <w:szCs w:val="16"/>
        </w:rPr>
        <w:t xml:space="preserve"> </w:t>
      </w:r>
      <w:proofErr w:type="spellStart"/>
      <w:r>
        <w:rPr>
          <w:sz w:val="16"/>
          <w:szCs w:val="16"/>
        </w:rPr>
        <w:t>ҳисоботлар</w:t>
      </w:r>
      <w:proofErr w:type="spellEnd"/>
      <w:r>
        <w:rPr>
          <w:sz w:val="16"/>
          <w:szCs w:val="16"/>
        </w:rPr>
        <w:t xml:space="preserve"> </w:t>
      </w:r>
      <w:proofErr w:type="spellStart"/>
      <w:r>
        <w:rPr>
          <w:sz w:val="16"/>
          <w:szCs w:val="16"/>
        </w:rPr>
        <w:t>аудити</w:t>
      </w:r>
      <w:proofErr w:type="spellEnd"/>
      <w:r>
        <w:rPr>
          <w:sz w:val="16"/>
          <w:szCs w:val="16"/>
        </w:rPr>
        <w:t xml:space="preserve"> </w:t>
      </w:r>
      <w:proofErr w:type="spellStart"/>
      <w:r>
        <w:rPr>
          <w:sz w:val="16"/>
          <w:szCs w:val="16"/>
        </w:rPr>
        <w:t>учун</w:t>
      </w:r>
      <w:proofErr w:type="spellEnd"/>
      <w:r>
        <w:rPr>
          <w:sz w:val="16"/>
          <w:szCs w:val="16"/>
        </w:rPr>
        <w:t xml:space="preserve"> </w:t>
      </w:r>
      <w:proofErr w:type="spellStart"/>
      <w:r>
        <w:rPr>
          <w:sz w:val="16"/>
          <w:szCs w:val="16"/>
        </w:rPr>
        <w:t>сифат</w:t>
      </w:r>
      <w:proofErr w:type="spellEnd"/>
      <w:r>
        <w:rPr>
          <w:sz w:val="16"/>
          <w:szCs w:val="16"/>
        </w:rPr>
        <w:t xml:space="preserve"> </w:t>
      </w:r>
      <w:proofErr w:type="spellStart"/>
      <w:r>
        <w:rPr>
          <w:sz w:val="16"/>
          <w:szCs w:val="16"/>
        </w:rPr>
        <w:t>бошқаруви</w:t>
      </w:r>
      <w:proofErr w:type="spellEnd"/>
      <w:r>
        <w:rPr>
          <w:sz w:val="16"/>
          <w:szCs w:val="16"/>
        </w:rPr>
        <w:t>», 36-банд.</w:t>
      </w:r>
    </w:p>
  </w:footnote>
  <w:footnote w:id="11">
    <w:p w14:paraId="02A56EDD" w14:textId="77777777" w:rsidR="00DB6EF9" w:rsidRDefault="00FA7C80">
      <w:pPr>
        <w:spacing w:line="200" w:lineRule="auto"/>
      </w:pPr>
      <w:r>
        <w:rPr>
          <w:rStyle w:val="a6"/>
        </w:rPr>
        <w:footnoteRef/>
      </w:r>
      <w:r>
        <w:rPr>
          <w:sz w:val="16"/>
          <w:szCs w:val="16"/>
        </w:rPr>
        <w:t>3000-сон ИТХС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w:t>
      </w:r>
      <w:proofErr w:type="spellStart"/>
      <w:r>
        <w:rPr>
          <w:sz w:val="16"/>
          <w:szCs w:val="16"/>
        </w:rPr>
        <w:t>Тарихий</w:t>
      </w:r>
      <w:proofErr w:type="spellEnd"/>
      <w:r>
        <w:rPr>
          <w:sz w:val="16"/>
          <w:szCs w:val="16"/>
        </w:rPr>
        <w:t xml:space="preserve"> </w:t>
      </w:r>
      <w:proofErr w:type="spellStart"/>
      <w:r>
        <w:rPr>
          <w:sz w:val="16"/>
          <w:szCs w:val="16"/>
        </w:rPr>
        <w:t>молиявий</w:t>
      </w:r>
      <w:proofErr w:type="spellEnd"/>
      <w:r>
        <w:rPr>
          <w:sz w:val="16"/>
          <w:szCs w:val="16"/>
        </w:rPr>
        <w:t xml:space="preserve"> </w:t>
      </w:r>
      <w:proofErr w:type="spellStart"/>
      <w:r>
        <w:rPr>
          <w:sz w:val="16"/>
          <w:szCs w:val="16"/>
        </w:rPr>
        <w:t>маълумотлар</w:t>
      </w:r>
      <w:proofErr w:type="spellEnd"/>
      <w:r>
        <w:rPr>
          <w:sz w:val="16"/>
          <w:szCs w:val="16"/>
        </w:rPr>
        <w:t xml:space="preserve"> </w:t>
      </w:r>
      <w:proofErr w:type="spellStart"/>
      <w:r>
        <w:rPr>
          <w:sz w:val="16"/>
          <w:szCs w:val="16"/>
        </w:rPr>
        <w:t>аудити</w:t>
      </w:r>
      <w:proofErr w:type="spellEnd"/>
      <w:r>
        <w:rPr>
          <w:sz w:val="16"/>
          <w:szCs w:val="16"/>
        </w:rPr>
        <w:t xml:space="preserve"> </w:t>
      </w:r>
      <w:proofErr w:type="spellStart"/>
      <w:r>
        <w:rPr>
          <w:sz w:val="16"/>
          <w:szCs w:val="16"/>
        </w:rPr>
        <w:t>ёки</w:t>
      </w:r>
      <w:proofErr w:type="spellEnd"/>
      <w:r>
        <w:rPr>
          <w:sz w:val="16"/>
          <w:szCs w:val="16"/>
        </w:rPr>
        <w:t xml:space="preserve"> </w:t>
      </w:r>
      <w:proofErr w:type="spellStart"/>
      <w:r>
        <w:rPr>
          <w:sz w:val="16"/>
          <w:szCs w:val="16"/>
        </w:rPr>
        <w:t>кўриб</w:t>
      </w:r>
      <w:proofErr w:type="spellEnd"/>
      <w:r>
        <w:rPr>
          <w:sz w:val="16"/>
          <w:szCs w:val="16"/>
        </w:rPr>
        <w:t xml:space="preserve"> </w:t>
      </w:r>
      <w:proofErr w:type="spellStart"/>
      <w:r>
        <w:rPr>
          <w:sz w:val="16"/>
          <w:szCs w:val="16"/>
        </w:rPr>
        <w:t>чиқишдан</w:t>
      </w:r>
      <w:proofErr w:type="spellEnd"/>
      <w:r>
        <w:rPr>
          <w:sz w:val="16"/>
          <w:szCs w:val="16"/>
        </w:rPr>
        <w:t xml:space="preserve"> </w:t>
      </w:r>
      <w:proofErr w:type="spellStart"/>
      <w:r>
        <w:rPr>
          <w:sz w:val="16"/>
          <w:szCs w:val="16"/>
        </w:rPr>
        <w:t>бошқа</w:t>
      </w:r>
      <w:proofErr w:type="spellEnd"/>
      <w:r>
        <w:rPr>
          <w:sz w:val="16"/>
          <w:szCs w:val="16"/>
        </w:rPr>
        <w:t xml:space="preserve"> </w:t>
      </w:r>
      <w:proofErr w:type="spellStart"/>
      <w:r>
        <w:rPr>
          <w:sz w:val="16"/>
          <w:szCs w:val="16"/>
        </w:rPr>
        <w:t>ишончни</w:t>
      </w:r>
      <w:proofErr w:type="spellEnd"/>
      <w:r>
        <w:rPr>
          <w:sz w:val="16"/>
          <w:szCs w:val="16"/>
        </w:rPr>
        <w:t xml:space="preserve"> </w:t>
      </w:r>
      <w:proofErr w:type="spellStart"/>
      <w:r>
        <w:rPr>
          <w:sz w:val="16"/>
          <w:szCs w:val="16"/>
        </w:rPr>
        <w:t>таъминлаш</w:t>
      </w:r>
      <w:proofErr w:type="spellEnd"/>
      <w:r>
        <w:rPr>
          <w:sz w:val="16"/>
          <w:szCs w:val="16"/>
        </w:rPr>
        <w:t xml:space="preserve"> </w:t>
      </w:r>
      <w:proofErr w:type="spellStart"/>
      <w:r>
        <w:rPr>
          <w:sz w:val="16"/>
          <w:szCs w:val="16"/>
        </w:rPr>
        <w:t>топшириқлари</w:t>
      </w:r>
      <w:proofErr w:type="spellEnd"/>
      <w:r>
        <w:rPr>
          <w:sz w:val="16"/>
          <w:szCs w:val="16"/>
        </w:rPr>
        <w:t>», 36-банд.</w:t>
      </w:r>
    </w:p>
  </w:footnote>
  <w:footnote w:id="12">
    <w:p w14:paraId="1F9AC391" w14:textId="77777777" w:rsidR="00DB6EF9" w:rsidRDefault="00FA7C80">
      <w:pPr>
        <w:spacing w:line="200" w:lineRule="auto"/>
      </w:pPr>
      <w:r>
        <w:rPr>
          <w:rStyle w:val="a6"/>
        </w:rPr>
        <w:footnoteRef/>
      </w:r>
      <w:r>
        <w:rPr>
          <w:sz w:val="16"/>
          <w:szCs w:val="16"/>
        </w:rPr>
        <w:t>1-сон СБХС, A49-банд.</w:t>
      </w:r>
    </w:p>
  </w:footnote>
  <w:footnote w:id="13">
    <w:p w14:paraId="0F4D5CC2" w14:textId="77777777" w:rsidR="00DB6EF9" w:rsidRDefault="00FA7C80">
      <w:pPr>
        <w:spacing w:line="200" w:lineRule="auto"/>
      </w:pPr>
      <w:r>
        <w:rPr>
          <w:rStyle w:val="a6"/>
        </w:rPr>
        <w:footnoteRef/>
      </w:r>
      <w:r>
        <w:rPr>
          <w:sz w:val="16"/>
          <w:szCs w:val="16"/>
        </w:rPr>
        <w:t>220-сон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31-банд.</w:t>
      </w:r>
    </w:p>
  </w:footnote>
  <w:footnote w:id="14">
    <w:p w14:paraId="25EC491B" w14:textId="77777777" w:rsidR="00DB6EF9" w:rsidRDefault="00FA7C80">
      <w:pPr>
        <w:spacing w:line="200" w:lineRule="auto"/>
      </w:pPr>
      <w:r>
        <w:rPr>
          <w:rStyle w:val="a6"/>
        </w:rPr>
        <w:footnoteRef/>
      </w:r>
      <w:r>
        <w:rPr>
          <w:sz w:val="16"/>
          <w:szCs w:val="16"/>
        </w:rPr>
        <w:t xml:space="preserve">230-сон АХС, «Аудит </w:t>
      </w:r>
      <w:proofErr w:type="spellStart"/>
      <w:r>
        <w:rPr>
          <w:sz w:val="16"/>
          <w:szCs w:val="16"/>
        </w:rPr>
        <w:t>ҳужжатлаштируви</w:t>
      </w:r>
      <w:proofErr w:type="spellEnd"/>
      <w:r>
        <w:rPr>
          <w:sz w:val="16"/>
          <w:szCs w:val="16"/>
        </w:rPr>
        <w:t>», 8(c)-банд.</w:t>
      </w:r>
    </w:p>
  </w:footnote>
  <w:footnote w:id="15">
    <w:p w14:paraId="74BD6759" w14:textId="77777777" w:rsidR="00DB6EF9" w:rsidRDefault="00FA7C80">
      <w:pPr>
        <w:spacing w:line="200" w:lineRule="auto"/>
      </w:pPr>
      <w:r>
        <w:rPr>
          <w:rStyle w:val="a6"/>
        </w:rPr>
        <w:footnoteRef/>
      </w:r>
      <w:r>
        <w:rPr>
          <w:sz w:val="16"/>
          <w:szCs w:val="16"/>
        </w:rPr>
        <w:t>220-сон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A92-банд.</w:t>
      </w:r>
    </w:p>
  </w:footnote>
  <w:footnote w:id="16">
    <w:p w14:paraId="2132B9AB" w14:textId="77777777" w:rsidR="00DB6EF9" w:rsidRDefault="00FA7C80">
      <w:pPr>
        <w:spacing w:line="200" w:lineRule="auto"/>
      </w:pPr>
      <w:r>
        <w:rPr>
          <w:rStyle w:val="a6"/>
        </w:rPr>
        <w:footnoteRef/>
      </w:r>
      <w:r>
        <w:rPr>
          <w:sz w:val="16"/>
          <w:szCs w:val="16"/>
        </w:rPr>
        <w:t>220-сон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A35–A37-бандлар.</w:t>
      </w:r>
    </w:p>
  </w:footnote>
  <w:footnote w:id="17">
    <w:p w14:paraId="3209A42C" w14:textId="77777777" w:rsidR="00DB6EF9" w:rsidRDefault="00FA7C80">
      <w:pPr>
        <w:spacing w:line="200" w:lineRule="auto"/>
      </w:pPr>
      <w:r>
        <w:rPr>
          <w:rStyle w:val="a6"/>
        </w:rPr>
        <w:footnoteRef/>
      </w:r>
      <w:r>
        <w:rPr>
          <w:sz w:val="16"/>
          <w:szCs w:val="16"/>
        </w:rPr>
        <w:t xml:space="preserve">315-сон АХС (2019 </w:t>
      </w:r>
      <w:proofErr w:type="spellStart"/>
      <w:r>
        <w:rPr>
          <w:sz w:val="16"/>
          <w:szCs w:val="16"/>
        </w:rPr>
        <w:t>йилда</w:t>
      </w:r>
      <w:proofErr w:type="spellEnd"/>
      <w:r>
        <w:rPr>
          <w:sz w:val="16"/>
          <w:szCs w:val="16"/>
        </w:rPr>
        <w:t xml:space="preserve">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w:t>
      </w:r>
      <w:proofErr w:type="spellStart"/>
      <w:r>
        <w:rPr>
          <w:sz w:val="16"/>
          <w:szCs w:val="16"/>
        </w:rPr>
        <w:t>Муҳим</w:t>
      </w:r>
      <w:proofErr w:type="spellEnd"/>
      <w:r>
        <w:rPr>
          <w:sz w:val="16"/>
          <w:szCs w:val="16"/>
        </w:rPr>
        <w:t xml:space="preserve"> </w:t>
      </w:r>
      <w:proofErr w:type="spellStart"/>
      <w:r>
        <w:rPr>
          <w:sz w:val="16"/>
          <w:szCs w:val="16"/>
        </w:rPr>
        <w:t>бузиб</w:t>
      </w:r>
      <w:proofErr w:type="spellEnd"/>
      <w:r>
        <w:rPr>
          <w:sz w:val="16"/>
          <w:szCs w:val="16"/>
        </w:rPr>
        <w:t xml:space="preserve"> </w:t>
      </w:r>
      <w:proofErr w:type="spellStart"/>
      <w:r>
        <w:rPr>
          <w:sz w:val="16"/>
          <w:szCs w:val="16"/>
        </w:rPr>
        <w:t>кўрсатиш</w:t>
      </w:r>
      <w:proofErr w:type="spellEnd"/>
      <w:r>
        <w:rPr>
          <w:sz w:val="16"/>
          <w:szCs w:val="16"/>
        </w:rPr>
        <w:t xml:space="preserve"> </w:t>
      </w:r>
      <w:proofErr w:type="spellStart"/>
      <w:r>
        <w:rPr>
          <w:sz w:val="16"/>
          <w:szCs w:val="16"/>
        </w:rPr>
        <w:t>рискларини</w:t>
      </w:r>
      <w:proofErr w:type="spellEnd"/>
      <w:r>
        <w:rPr>
          <w:sz w:val="16"/>
          <w:szCs w:val="16"/>
        </w:rPr>
        <w:t xml:space="preserve"> </w:t>
      </w:r>
      <w:proofErr w:type="spellStart"/>
      <w:r>
        <w:rPr>
          <w:sz w:val="16"/>
          <w:szCs w:val="16"/>
        </w:rPr>
        <w:t>аниқлаш</w:t>
      </w:r>
      <w:proofErr w:type="spellEnd"/>
      <w:r>
        <w:rPr>
          <w:sz w:val="16"/>
          <w:szCs w:val="16"/>
        </w:rPr>
        <w:t xml:space="preserve"> </w:t>
      </w:r>
      <w:proofErr w:type="spellStart"/>
      <w:r>
        <w:rPr>
          <w:sz w:val="16"/>
          <w:szCs w:val="16"/>
        </w:rPr>
        <w:t>ва</w:t>
      </w:r>
      <w:proofErr w:type="spellEnd"/>
      <w:r>
        <w:rPr>
          <w:sz w:val="16"/>
          <w:szCs w:val="16"/>
        </w:rPr>
        <w:t xml:space="preserve"> </w:t>
      </w:r>
      <w:proofErr w:type="spellStart"/>
      <w:r>
        <w:rPr>
          <w:sz w:val="16"/>
          <w:szCs w:val="16"/>
        </w:rPr>
        <w:t>баҳолаш</w:t>
      </w:r>
      <w:proofErr w:type="spellEnd"/>
      <w:r>
        <w:rPr>
          <w:sz w:val="16"/>
          <w:szCs w:val="16"/>
        </w:rPr>
        <w:t>», A238-банд.</w:t>
      </w:r>
    </w:p>
  </w:footnote>
  <w:footnote w:id="18">
    <w:p w14:paraId="36EBF7AA" w14:textId="77777777" w:rsidR="00DB6EF9" w:rsidRDefault="00FA7C80">
      <w:pPr>
        <w:spacing w:line="200" w:lineRule="auto"/>
      </w:pPr>
      <w:r>
        <w:rPr>
          <w:rStyle w:val="a6"/>
        </w:rPr>
        <w:footnoteRef/>
      </w:r>
      <w:r>
        <w:rPr>
          <w:sz w:val="16"/>
          <w:szCs w:val="16"/>
        </w:rPr>
        <w:t>540-сон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xml:space="preserve">), «Бухгалтерия </w:t>
      </w:r>
      <w:proofErr w:type="spellStart"/>
      <w:r>
        <w:rPr>
          <w:sz w:val="16"/>
          <w:szCs w:val="16"/>
        </w:rPr>
        <w:t>ҳисобидаги</w:t>
      </w:r>
      <w:proofErr w:type="spellEnd"/>
      <w:r>
        <w:rPr>
          <w:sz w:val="16"/>
          <w:szCs w:val="16"/>
        </w:rPr>
        <w:t xml:space="preserve"> </w:t>
      </w:r>
      <w:proofErr w:type="spellStart"/>
      <w:r>
        <w:rPr>
          <w:sz w:val="16"/>
          <w:szCs w:val="16"/>
        </w:rPr>
        <w:t>ҳисоб</w:t>
      </w:r>
      <w:proofErr w:type="spellEnd"/>
      <w:r>
        <w:rPr>
          <w:sz w:val="16"/>
          <w:szCs w:val="16"/>
        </w:rPr>
        <w:t xml:space="preserve"> </w:t>
      </w:r>
      <w:proofErr w:type="spellStart"/>
      <w:r>
        <w:rPr>
          <w:sz w:val="16"/>
          <w:szCs w:val="16"/>
        </w:rPr>
        <w:t>баҳоларини</w:t>
      </w:r>
      <w:proofErr w:type="spellEnd"/>
      <w:r>
        <w:rPr>
          <w:sz w:val="16"/>
          <w:szCs w:val="16"/>
        </w:rPr>
        <w:t xml:space="preserve"> </w:t>
      </w:r>
      <w:proofErr w:type="spellStart"/>
      <w:r>
        <w:rPr>
          <w:sz w:val="16"/>
          <w:szCs w:val="16"/>
        </w:rPr>
        <w:t>ва</w:t>
      </w:r>
      <w:proofErr w:type="spellEnd"/>
      <w:r>
        <w:rPr>
          <w:sz w:val="16"/>
          <w:szCs w:val="16"/>
        </w:rPr>
        <w:t xml:space="preserve"> </w:t>
      </w:r>
      <w:proofErr w:type="spellStart"/>
      <w:r>
        <w:rPr>
          <w:sz w:val="16"/>
          <w:szCs w:val="16"/>
        </w:rPr>
        <w:t>тегишли</w:t>
      </w:r>
      <w:proofErr w:type="spellEnd"/>
      <w:r>
        <w:rPr>
          <w:sz w:val="16"/>
          <w:szCs w:val="16"/>
        </w:rPr>
        <w:t xml:space="preserve"> </w:t>
      </w:r>
      <w:proofErr w:type="spellStart"/>
      <w:r>
        <w:rPr>
          <w:sz w:val="16"/>
          <w:szCs w:val="16"/>
        </w:rPr>
        <w:t>маълумотларни</w:t>
      </w:r>
      <w:proofErr w:type="spellEnd"/>
      <w:r>
        <w:rPr>
          <w:sz w:val="16"/>
          <w:szCs w:val="16"/>
        </w:rPr>
        <w:t xml:space="preserve"> </w:t>
      </w:r>
      <w:proofErr w:type="spellStart"/>
      <w:r>
        <w:rPr>
          <w:sz w:val="16"/>
          <w:szCs w:val="16"/>
        </w:rPr>
        <w:t>ёритиб</w:t>
      </w:r>
      <w:proofErr w:type="spellEnd"/>
      <w:r>
        <w:rPr>
          <w:sz w:val="16"/>
          <w:szCs w:val="16"/>
        </w:rPr>
        <w:t xml:space="preserve"> </w:t>
      </w:r>
      <w:proofErr w:type="spellStart"/>
      <w:r>
        <w:rPr>
          <w:sz w:val="16"/>
          <w:szCs w:val="16"/>
        </w:rPr>
        <w:t>беришни</w:t>
      </w:r>
      <w:proofErr w:type="spellEnd"/>
      <w:r>
        <w:rPr>
          <w:sz w:val="16"/>
          <w:szCs w:val="16"/>
        </w:rPr>
        <w:t xml:space="preserve"> аудит </w:t>
      </w:r>
      <w:proofErr w:type="spellStart"/>
      <w:r>
        <w:rPr>
          <w:sz w:val="16"/>
          <w:szCs w:val="16"/>
        </w:rPr>
        <w:t>қилиш</w:t>
      </w:r>
      <w:proofErr w:type="spellEnd"/>
      <w:r>
        <w:rPr>
          <w:sz w:val="16"/>
          <w:szCs w:val="16"/>
        </w:rPr>
        <w:t>», A11-банд.</w:t>
      </w:r>
    </w:p>
  </w:footnote>
  <w:footnote w:id="19">
    <w:p w14:paraId="1588F9C5" w14:textId="77777777" w:rsidR="00DB6EF9" w:rsidRDefault="00FA7C80">
      <w:pPr>
        <w:spacing w:line="200" w:lineRule="auto"/>
      </w:pPr>
      <w:r>
        <w:rPr>
          <w:rStyle w:val="a6"/>
        </w:rPr>
        <w:footnoteRef/>
      </w:r>
      <w:r>
        <w:rPr>
          <w:sz w:val="16"/>
          <w:szCs w:val="16"/>
        </w:rPr>
        <w:t>220-сон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21-банд.</w:t>
      </w:r>
    </w:p>
  </w:footnote>
  <w:footnote w:id="20">
    <w:p w14:paraId="42E2B935" w14:textId="77777777" w:rsidR="00DB6EF9" w:rsidRDefault="00FA7C80">
      <w:pPr>
        <w:spacing w:line="200" w:lineRule="auto"/>
      </w:pPr>
      <w:r>
        <w:rPr>
          <w:rStyle w:val="a6"/>
        </w:rPr>
        <w:footnoteRef/>
      </w:r>
      <w:r>
        <w:rPr>
          <w:sz w:val="16"/>
          <w:szCs w:val="16"/>
        </w:rPr>
        <w:t xml:space="preserve">1-сон СБХС, 31(d), 31(e) </w:t>
      </w:r>
      <w:proofErr w:type="spellStart"/>
      <w:r>
        <w:rPr>
          <w:sz w:val="16"/>
          <w:szCs w:val="16"/>
        </w:rPr>
        <w:t>ва</w:t>
      </w:r>
      <w:proofErr w:type="spellEnd"/>
      <w:r>
        <w:rPr>
          <w:sz w:val="16"/>
          <w:szCs w:val="16"/>
        </w:rPr>
        <w:t xml:space="preserve"> A79–A82-бандлар.</w:t>
      </w:r>
    </w:p>
  </w:footnote>
  <w:footnote w:id="21">
    <w:p w14:paraId="0EE7FA67" w14:textId="77777777" w:rsidR="00DB6EF9" w:rsidRDefault="00FA7C80">
      <w:pPr>
        <w:spacing w:line="200" w:lineRule="auto"/>
      </w:pPr>
      <w:r>
        <w:rPr>
          <w:rStyle w:val="a6"/>
        </w:rPr>
        <w:footnoteRef/>
      </w:r>
      <w:r>
        <w:rPr>
          <w:sz w:val="16"/>
          <w:szCs w:val="16"/>
        </w:rPr>
        <w:t>220-сон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40(a)-банд.</w:t>
      </w:r>
    </w:p>
  </w:footnote>
  <w:footnote w:id="22">
    <w:p w14:paraId="747DF437" w14:textId="77777777" w:rsidR="00DB6EF9" w:rsidRDefault="00FA7C80">
      <w:pPr>
        <w:spacing w:line="200" w:lineRule="auto"/>
      </w:pPr>
      <w:r>
        <w:rPr>
          <w:rStyle w:val="a6"/>
        </w:rPr>
        <w:footnoteRef/>
      </w:r>
      <w:r>
        <w:rPr>
          <w:sz w:val="16"/>
          <w:szCs w:val="16"/>
        </w:rPr>
        <w:t>220-сон АХС (</w:t>
      </w:r>
      <w:proofErr w:type="spellStart"/>
      <w:r>
        <w:rPr>
          <w:sz w:val="16"/>
          <w:szCs w:val="16"/>
        </w:rPr>
        <w:t>Қайта</w:t>
      </w:r>
      <w:proofErr w:type="spellEnd"/>
      <w:r>
        <w:rPr>
          <w:sz w:val="16"/>
          <w:szCs w:val="16"/>
        </w:rPr>
        <w:t xml:space="preserve"> </w:t>
      </w:r>
      <w:proofErr w:type="spellStart"/>
      <w:r>
        <w:rPr>
          <w:sz w:val="16"/>
          <w:szCs w:val="16"/>
        </w:rPr>
        <w:t>таҳрирланган</w:t>
      </w:r>
      <w:proofErr w:type="spellEnd"/>
      <w:r>
        <w:rPr>
          <w:sz w:val="16"/>
          <w:szCs w:val="16"/>
        </w:rPr>
        <w:t>), A118-банд.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CD4ED" w14:textId="77777777" w:rsidR="00DB6EF9" w:rsidRDefault="00FA7C80">
    <w:pPr>
      <w:spacing w:line="200" w:lineRule="auto"/>
      <w:jc w:val="center"/>
    </w:pPr>
    <w:r>
      <w:rPr>
        <w:sz w:val="16"/>
        <w:szCs w:val="16"/>
      </w:rPr>
      <w:t>ТОПШИРИҚ СИФАТИНИ КЎРИБ ЧИҚИШЛАР</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E62222"/>
    <w:multiLevelType w:val="hybridMultilevel"/>
    <w:tmpl w:val="3524F906"/>
    <w:lvl w:ilvl="0" w:tplc="FB6E3F0E">
      <w:start w:val="1"/>
      <w:numFmt w:val="bullet"/>
      <w:lvlText w:val="●"/>
      <w:lvlJc w:val="left"/>
      <w:pPr>
        <w:ind w:left="720" w:hanging="360"/>
      </w:pPr>
    </w:lvl>
    <w:lvl w:ilvl="1" w:tplc="774283DA">
      <w:start w:val="1"/>
      <w:numFmt w:val="bullet"/>
      <w:lvlText w:val="○"/>
      <w:lvlJc w:val="left"/>
      <w:pPr>
        <w:ind w:left="1440" w:hanging="360"/>
      </w:pPr>
    </w:lvl>
    <w:lvl w:ilvl="2" w:tplc="A16AF7B6">
      <w:start w:val="1"/>
      <w:numFmt w:val="bullet"/>
      <w:lvlText w:val="■"/>
      <w:lvlJc w:val="left"/>
      <w:pPr>
        <w:ind w:left="2160" w:hanging="360"/>
      </w:pPr>
    </w:lvl>
    <w:lvl w:ilvl="3" w:tplc="BCE65272">
      <w:start w:val="1"/>
      <w:numFmt w:val="bullet"/>
      <w:lvlText w:val="●"/>
      <w:lvlJc w:val="left"/>
      <w:pPr>
        <w:ind w:left="2880" w:hanging="360"/>
      </w:pPr>
    </w:lvl>
    <w:lvl w:ilvl="4" w:tplc="6AA845DA">
      <w:start w:val="1"/>
      <w:numFmt w:val="bullet"/>
      <w:lvlText w:val="○"/>
      <w:lvlJc w:val="left"/>
      <w:pPr>
        <w:ind w:left="3600" w:hanging="360"/>
      </w:pPr>
    </w:lvl>
    <w:lvl w:ilvl="5" w:tplc="25523566">
      <w:start w:val="1"/>
      <w:numFmt w:val="bullet"/>
      <w:lvlText w:val="■"/>
      <w:lvlJc w:val="left"/>
      <w:pPr>
        <w:ind w:left="4320" w:hanging="360"/>
      </w:pPr>
    </w:lvl>
    <w:lvl w:ilvl="6" w:tplc="E44E3118">
      <w:start w:val="1"/>
      <w:numFmt w:val="bullet"/>
      <w:lvlText w:val="●"/>
      <w:lvlJc w:val="left"/>
      <w:pPr>
        <w:ind w:left="5040" w:hanging="360"/>
      </w:pPr>
    </w:lvl>
    <w:lvl w:ilvl="7" w:tplc="B99AE0F4">
      <w:start w:val="1"/>
      <w:numFmt w:val="bullet"/>
      <w:lvlText w:val="●"/>
      <w:lvlJc w:val="left"/>
      <w:pPr>
        <w:ind w:left="5760" w:hanging="360"/>
      </w:pPr>
    </w:lvl>
    <w:lvl w:ilvl="8" w:tplc="8034E4E0">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EF9"/>
    <w:rsid w:val="00310947"/>
    <w:rsid w:val="003665D2"/>
    <w:rsid w:val="003911F2"/>
    <w:rsid w:val="00721C9C"/>
    <w:rsid w:val="00735DEA"/>
    <w:rsid w:val="00836F29"/>
    <w:rsid w:val="00912DD6"/>
    <w:rsid w:val="00B20C83"/>
    <w:rsid w:val="00DB6EF9"/>
    <w:rsid w:val="00FA7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8FA1E"/>
  <w15:docId w15:val="{8372E44D-D0E2-454B-8A69-AC85A7ABA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819082B-6AD4-49D3-BE4B-1FC1B7F084DE}">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78</TotalTime>
  <Pages>13</Pages>
  <Words>7520</Words>
  <Characters>42870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3000-сон ИТХС (Қайта таҳрирланган)</vt:lpstr>
    </vt:vector>
  </TitlesOfParts>
  <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3000-сон ИТХС (Қайта таҳрирланган)</dc:title>
  <dc:creator>ISAE 3000 Uzbek</dc:creator>
  <cp:lastModifiedBy>Ibrokhimkhon Akhmadkhonov</cp:lastModifiedBy>
  <cp:revision>6</cp:revision>
  <dcterms:created xsi:type="dcterms:W3CDTF">2026-06-15T11:42:00Z</dcterms:created>
  <dcterms:modified xsi:type="dcterms:W3CDTF">2026-07-28T15:25:00Z</dcterms:modified>
</cp:coreProperties>
</file>